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E975" w14:textId="20A96A35" w:rsidR="0022560E" w:rsidRDefault="00D51798" w:rsidP="00D51798">
      <w:pPr>
        <w:spacing w:line="360" w:lineRule="auto"/>
        <w:jc w:val="right"/>
      </w:pPr>
      <w:r>
        <w:t>Z</w:t>
      </w:r>
      <w:r w:rsidRPr="00D51798">
        <w:t xml:space="preserve">ałącznik nr 1 </w:t>
      </w:r>
      <w:r>
        <w:t xml:space="preserve">- </w:t>
      </w:r>
      <w:r w:rsidRPr="00D51798">
        <w:t xml:space="preserve">Szczegółowy opis zamówienia </w:t>
      </w:r>
    </w:p>
    <w:p w14:paraId="1E5C31E6" w14:textId="51F2FDD6" w:rsidR="00D51798" w:rsidRDefault="00D51798" w:rsidP="00D51798">
      <w:pPr>
        <w:spacing w:line="360" w:lineRule="auto"/>
        <w:jc w:val="right"/>
      </w:pPr>
    </w:p>
    <w:p w14:paraId="12F41C15" w14:textId="2F8633A2" w:rsidR="00D51798" w:rsidRPr="005B4A41" w:rsidRDefault="00D51798" w:rsidP="005B4A41">
      <w:pPr>
        <w:jc w:val="both"/>
        <w:rPr>
          <w:b/>
          <w:bCs/>
          <w:sz w:val="28"/>
          <w:szCs w:val="28"/>
        </w:rPr>
      </w:pPr>
      <w:r w:rsidRPr="005B4A41">
        <w:rPr>
          <w:b/>
          <w:bCs/>
          <w:sz w:val="28"/>
          <w:szCs w:val="28"/>
        </w:rPr>
        <w:t>Część I</w:t>
      </w:r>
      <w:r w:rsidR="00B449D3">
        <w:rPr>
          <w:b/>
          <w:bCs/>
          <w:sz w:val="28"/>
          <w:szCs w:val="28"/>
        </w:rPr>
        <w:t>: Z</w:t>
      </w:r>
      <w:r w:rsidRPr="005B4A41">
        <w:rPr>
          <w:b/>
          <w:bCs/>
          <w:sz w:val="28"/>
          <w:szCs w:val="28"/>
        </w:rPr>
        <w:t>akup i dostawa pomocy dydaktycznych do Szkoły Podstawowej im. Jana Pawła II w Bielinach</w:t>
      </w:r>
    </w:p>
    <w:p w14:paraId="6FDA9287" w14:textId="77777777" w:rsidR="00A3443F" w:rsidRDefault="00A3443F" w:rsidP="00D51798">
      <w:pPr>
        <w:spacing w:line="360" w:lineRule="auto"/>
        <w:jc w:val="both"/>
        <w:rPr>
          <w:b/>
          <w:bCs/>
        </w:rPr>
      </w:pPr>
    </w:p>
    <w:p w14:paraId="4719DD18" w14:textId="5E7CABE0" w:rsidR="00D51798" w:rsidRPr="00F26399" w:rsidRDefault="00D51798" w:rsidP="00D51798">
      <w:pPr>
        <w:spacing w:line="360" w:lineRule="auto"/>
        <w:jc w:val="both"/>
        <w:rPr>
          <w:b/>
          <w:bCs/>
        </w:rPr>
      </w:pPr>
      <w:r>
        <w:rPr>
          <w:b/>
          <w:bCs/>
        </w:rPr>
        <w:t xml:space="preserve">Minimalne </w:t>
      </w:r>
      <w:r w:rsidRPr="00F26399">
        <w:rPr>
          <w:b/>
          <w:bCs/>
        </w:rPr>
        <w:t>parametry:</w:t>
      </w:r>
    </w:p>
    <w:p w14:paraId="2B9F4357" w14:textId="32CD3059" w:rsidR="00C126E8" w:rsidRDefault="00F26399" w:rsidP="00D9670C">
      <w:pPr>
        <w:pStyle w:val="Akapitzlist"/>
        <w:numPr>
          <w:ilvl w:val="0"/>
          <w:numId w:val="35"/>
        </w:numPr>
        <w:jc w:val="both"/>
        <w:rPr>
          <w:b/>
          <w:bCs/>
          <w:sz w:val="24"/>
          <w:szCs w:val="24"/>
          <w:u w:val="single"/>
        </w:rPr>
      </w:pPr>
      <w:r w:rsidRPr="0007096B">
        <w:rPr>
          <w:b/>
          <w:bCs/>
          <w:sz w:val="24"/>
          <w:szCs w:val="24"/>
          <w:u w:val="single"/>
        </w:rPr>
        <w:t xml:space="preserve">Monitor </w:t>
      </w:r>
      <w:r w:rsidR="00C126E8" w:rsidRPr="0007096B">
        <w:rPr>
          <w:b/>
          <w:bCs/>
          <w:sz w:val="24"/>
          <w:szCs w:val="24"/>
          <w:u w:val="single"/>
        </w:rPr>
        <w:t>55” + wózek</w:t>
      </w:r>
    </w:p>
    <w:p w14:paraId="4A7EB5B2" w14:textId="77777777" w:rsidR="00D9670C" w:rsidRPr="00D9670C" w:rsidRDefault="00D9670C" w:rsidP="00D9670C">
      <w:pPr>
        <w:jc w:val="both"/>
        <w:rPr>
          <w:b/>
          <w:bCs/>
          <w:u w:val="single"/>
        </w:rPr>
      </w:pPr>
    </w:p>
    <w:p w14:paraId="17E72851" w14:textId="77777777" w:rsidR="00C126E8" w:rsidRPr="0007096B" w:rsidRDefault="00C126E8" w:rsidP="00D9670C">
      <w:pPr>
        <w:pStyle w:val="Akapitzlist"/>
        <w:jc w:val="both"/>
        <w:rPr>
          <w:sz w:val="22"/>
          <w:szCs w:val="22"/>
        </w:rPr>
      </w:pPr>
      <w:r w:rsidRPr="0007096B">
        <w:rPr>
          <w:sz w:val="22"/>
          <w:szCs w:val="22"/>
        </w:rPr>
        <w:t>Typ matrycy – LED</w:t>
      </w:r>
    </w:p>
    <w:p w14:paraId="1A025863" w14:textId="77777777" w:rsidR="00C126E8" w:rsidRPr="0007096B" w:rsidRDefault="00C126E8" w:rsidP="0007096B">
      <w:pPr>
        <w:pStyle w:val="Akapitzlist"/>
        <w:jc w:val="both"/>
        <w:rPr>
          <w:sz w:val="22"/>
          <w:szCs w:val="22"/>
        </w:rPr>
      </w:pPr>
      <w:r w:rsidRPr="0007096B">
        <w:rPr>
          <w:sz w:val="22"/>
          <w:szCs w:val="22"/>
        </w:rPr>
        <w:t>Przekątna - min. 55”</w:t>
      </w:r>
    </w:p>
    <w:p w14:paraId="670580D7" w14:textId="77777777" w:rsidR="00C126E8" w:rsidRPr="0007096B" w:rsidRDefault="00C126E8" w:rsidP="0007096B">
      <w:pPr>
        <w:pStyle w:val="Akapitzlist"/>
        <w:jc w:val="both"/>
        <w:rPr>
          <w:sz w:val="22"/>
          <w:szCs w:val="22"/>
        </w:rPr>
      </w:pPr>
      <w:r w:rsidRPr="0007096B">
        <w:rPr>
          <w:sz w:val="22"/>
          <w:szCs w:val="22"/>
        </w:rPr>
        <w:t>Format obrazu – 16 : 9</w:t>
      </w:r>
    </w:p>
    <w:p w14:paraId="592C9EC2" w14:textId="77777777" w:rsidR="00C126E8" w:rsidRPr="0007096B" w:rsidRDefault="00C126E8" w:rsidP="0007096B">
      <w:pPr>
        <w:pStyle w:val="Akapitzlist"/>
        <w:jc w:val="both"/>
        <w:rPr>
          <w:sz w:val="22"/>
          <w:szCs w:val="22"/>
        </w:rPr>
      </w:pPr>
      <w:r w:rsidRPr="0007096B">
        <w:rPr>
          <w:sz w:val="22"/>
          <w:szCs w:val="22"/>
        </w:rPr>
        <w:t>Rozdzielczość – min. UHD 3840x2160</w:t>
      </w:r>
    </w:p>
    <w:p w14:paraId="1FD34C79" w14:textId="77777777" w:rsidR="00C126E8" w:rsidRPr="0007096B" w:rsidRDefault="00C126E8" w:rsidP="0007096B">
      <w:pPr>
        <w:pStyle w:val="Akapitzlist"/>
        <w:jc w:val="both"/>
        <w:rPr>
          <w:sz w:val="22"/>
          <w:szCs w:val="22"/>
        </w:rPr>
      </w:pPr>
      <w:r w:rsidRPr="0007096B">
        <w:rPr>
          <w:sz w:val="22"/>
          <w:szCs w:val="22"/>
        </w:rPr>
        <w:t>Jasność – min. 350 cd/m2</w:t>
      </w:r>
    </w:p>
    <w:p w14:paraId="08298930" w14:textId="77777777" w:rsidR="00C126E8" w:rsidRPr="0007096B" w:rsidRDefault="00C126E8" w:rsidP="0007096B">
      <w:pPr>
        <w:pStyle w:val="Akapitzlist"/>
        <w:jc w:val="both"/>
        <w:rPr>
          <w:sz w:val="22"/>
          <w:szCs w:val="22"/>
        </w:rPr>
      </w:pPr>
      <w:r w:rsidRPr="0007096B">
        <w:rPr>
          <w:sz w:val="22"/>
          <w:szCs w:val="22"/>
        </w:rPr>
        <w:t>Kontrast – min. 4000:1</w:t>
      </w:r>
    </w:p>
    <w:p w14:paraId="3C80B800" w14:textId="77777777" w:rsidR="00C126E8" w:rsidRPr="0007096B" w:rsidRDefault="00C126E8" w:rsidP="0007096B">
      <w:pPr>
        <w:pStyle w:val="Akapitzlist"/>
        <w:jc w:val="both"/>
        <w:rPr>
          <w:sz w:val="22"/>
          <w:szCs w:val="22"/>
        </w:rPr>
      </w:pPr>
      <w:r w:rsidRPr="0007096B">
        <w:rPr>
          <w:sz w:val="22"/>
          <w:szCs w:val="22"/>
        </w:rPr>
        <w:t>Kąt oglądalności – min. 178o (L/P)</w:t>
      </w:r>
    </w:p>
    <w:p w14:paraId="311FAF5E" w14:textId="77777777" w:rsidR="00C126E8" w:rsidRPr="0007096B" w:rsidRDefault="00C126E8" w:rsidP="0007096B">
      <w:pPr>
        <w:pStyle w:val="Akapitzlist"/>
        <w:jc w:val="both"/>
        <w:rPr>
          <w:sz w:val="22"/>
          <w:szCs w:val="22"/>
        </w:rPr>
      </w:pPr>
      <w:r w:rsidRPr="0007096B">
        <w:rPr>
          <w:sz w:val="22"/>
          <w:szCs w:val="22"/>
        </w:rPr>
        <w:t>Czas reakcji matrycy – max. 8mS</w:t>
      </w:r>
    </w:p>
    <w:p w14:paraId="27977B0C" w14:textId="77777777" w:rsidR="00C126E8" w:rsidRPr="0007096B" w:rsidRDefault="00C126E8" w:rsidP="0007096B">
      <w:pPr>
        <w:pStyle w:val="Akapitzlist"/>
        <w:jc w:val="both"/>
        <w:rPr>
          <w:sz w:val="22"/>
          <w:szCs w:val="22"/>
        </w:rPr>
      </w:pPr>
      <w:r w:rsidRPr="0007096B">
        <w:rPr>
          <w:sz w:val="22"/>
          <w:szCs w:val="22"/>
        </w:rPr>
        <w:t xml:space="preserve">Czas reakcji dotyku – max. 6.9 </w:t>
      </w:r>
      <w:proofErr w:type="spellStart"/>
      <w:r w:rsidRPr="0007096B">
        <w:rPr>
          <w:sz w:val="22"/>
          <w:szCs w:val="22"/>
        </w:rPr>
        <w:t>mS</w:t>
      </w:r>
      <w:proofErr w:type="spellEnd"/>
    </w:p>
    <w:p w14:paraId="7958434A" w14:textId="77777777" w:rsidR="00C126E8" w:rsidRPr="0007096B" w:rsidRDefault="00C126E8" w:rsidP="0007096B">
      <w:pPr>
        <w:pStyle w:val="Akapitzlist"/>
        <w:jc w:val="both"/>
        <w:rPr>
          <w:sz w:val="22"/>
          <w:szCs w:val="22"/>
        </w:rPr>
      </w:pPr>
      <w:r w:rsidRPr="0007096B">
        <w:rPr>
          <w:sz w:val="22"/>
          <w:szCs w:val="22"/>
        </w:rPr>
        <w:t>Minimalny zestaw złącz:</w:t>
      </w:r>
    </w:p>
    <w:p w14:paraId="4A1A561C" w14:textId="77777777" w:rsidR="00C126E8" w:rsidRPr="0007096B" w:rsidRDefault="00C126E8" w:rsidP="0007096B">
      <w:pPr>
        <w:jc w:val="both"/>
        <w:rPr>
          <w:sz w:val="22"/>
          <w:szCs w:val="22"/>
        </w:rPr>
      </w:pPr>
      <w:r w:rsidRPr="0007096B">
        <w:rPr>
          <w:sz w:val="22"/>
          <w:szCs w:val="22"/>
        </w:rPr>
        <w:t>o Wejścia Video: min. 3 x HDMI (min. 1 ze złącz HDMI dostępne od frontu monitora z możliwością demontażu)</w:t>
      </w:r>
    </w:p>
    <w:p w14:paraId="6F663D1F" w14:textId="77777777" w:rsidR="00C126E8" w:rsidRPr="0007096B" w:rsidRDefault="00C126E8" w:rsidP="0007096B">
      <w:pPr>
        <w:jc w:val="both"/>
        <w:rPr>
          <w:sz w:val="22"/>
          <w:szCs w:val="22"/>
        </w:rPr>
      </w:pPr>
      <w:r w:rsidRPr="0007096B">
        <w:rPr>
          <w:sz w:val="22"/>
          <w:szCs w:val="22"/>
        </w:rPr>
        <w:t>o Wyjścia Video: Min. 1 x HDMI</w:t>
      </w:r>
    </w:p>
    <w:p w14:paraId="4043BD02" w14:textId="77777777" w:rsidR="00C126E8" w:rsidRPr="0007096B" w:rsidRDefault="00C126E8" w:rsidP="0007096B">
      <w:pPr>
        <w:jc w:val="both"/>
        <w:rPr>
          <w:sz w:val="22"/>
          <w:szCs w:val="22"/>
        </w:rPr>
      </w:pPr>
      <w:r w:rsidRPr="0007096B">
        <w:rPr>
          <w:sz w:val="22"/>
          <w:szCs w:val="22"/>
        </w:rPr>
        <w:t>o Wyjście Audio: Min. 1 x 3.5mm Mini Jack</w:t>
      </w:r>
    </w:p>
    <w:p w14:paraId="01B6BB30" w14:textId="77777777" w:rsidR="00C126E8" w:rsidRPr="0007096B" w:rsidRDefault="00C126E8" w:rsidP="0007096B">
      <w:pPr>
        <w:jc w:val="both"/>
        <w:rPr>
          <w:sz w:val="22"/>
          <w:szCs w:val="22"/>
        </w:rPr>
      </w:pPr>
      <w:r w:rsidRPr="0007096B">
        <w:rPr>
          <w:sz w:val="22"/>
          <w:szCs w:val="22"/>
        </w:rPr>
        <w:t>o Złącze USB Typ A: Tak, min 2 szt. Do podłączenia źródła pamięci USB,</w:t>
      </w:r>
    </w:p>
    <w:p w14:paraId="5A37E286" w14:textId="77777777" w:rsidR="00C126E8" w:rsidRPr="0007096B" w:rsidRDefault="00C126E8" w:rsidP="0007096B">
      <w:pPr>
        <w:jc w:val="both"/>
        <w:rPr>
          <w:sz w:val="22"/>
          <w:szCs w:val="22"/>
        </w:rPr>
      </w:pPr>
      <w:r w:rsidRPr="0007096B">
        <w:rPr>
          <w:sz w:val="22"/>
          <w:szCs w:val="22"/>
        </w:rPr>
        <w:t>o Złącze USB Typ B: Tak, min 2 szt. Jako wyjście dotyku do komputera PC</w:t>
      </w:r>
    </w:p>
    <w:p w14:paraId="2CFA1077" w14:textId="77777777" w:rsidR="00C126E8" w:rsidRPr="0007096B" w:rsidRDefault="00C126E8" w:rsidP="0007096B">
      <w:pPr>
        <w:jc w:val="both"/>
        <w:rPr>
          <w:sz w:val="22"/>
          <w:szCs w:val="22"/>
        </w:rPr>
      </w:pPr>
      <w:r w:rsidRPr="0007096B">
        <w:rPr>
          <w:sz w:val="22"/>
          <w:szCs w:val="22"/>
        </w:rPr>
        <w:t>o Koncentrator USB: Tak, Min 1 x Wejście USB A i 1 x Wyjście USB B.</w:t>
      </w:r>
    </w:p>
    <w:p w14:paraId="10567149" w14:textId="77777777" w:rsidR="00C126E8" w:rsidRPr="0007096B" w:rsidRDefault="00C126E8" w:rsidP="0007096B">
      <w:pPr>
        <w:jc w:val="both"/>
        <w:rPr>
          <w:sz w:val="22"/>
          <w:szCs w:val="22"/>
        </w:rPr>
      </w:pPr>
      <w:r w:rsidRPr="0007096B">
        <w:rPr>
          <w:sz w:val="22"/>
          <w:szCs w:val="22"/>
        </w:rPr>
        <w:t>o Złącza sterujące: RJ-45,</w:t>
      </w:r>
    </w:p>
    <w:p w14:paraId="5F44BF01" w14:textId="77777777" w:rsidR="00C126E8" w:rsidRPr="0007096B" w:rsidRDefault="00C126E8" w:rsidP="0007096B">
      <w:pPr>
        <w:pStyle w:val="Akapitzlist"/>
        <w:jc w:val="both"/>
        <w:rPr>
          <w:sz w:val="22"/>
          <w:szCs w:val="22"/>
        </w:rPr>
      </w:pPr>
      <w:r w:rsidRPr="0007096B">
        <w:rPr>
          <w:sz w:val="22"/>
          <w:szCs w:val="22"/>
        </w:rPr>
        <w:t xml:space="preserve">Wbudowany moduł </w:t>
      </w:r>
      <w:proofErr w:type="spellStart"/>
      <w:r w:rsidRPr="0007096B">
        <w:rPr>
          <w:sz w:val="22"/>
          <w:szCs w:val="22"/>
        </w:rPr>
        <w:t>WiFi</w:t>
      </w:r>
      <w:proofErr w:type="spellEnd"/>
    </w:p>
    <w:p w14:paraId="6B60801F" w14:textId="77777777" w:rsidR="00C126E8" w:rsidRPr="0007096B" w:rsidRDefault="00C126E8" w:rsidP="0007096B">
      <w:pPr>
        <w:pStyle w:val="Akapitzlist"/>
        <w:jc w:val="both"/>
        <w:rPr>
          <w:sz w:val="22"/>
          <w:szCs w:val="22"/>
        </w:rPr>
      </w:pPr>
      <w:r w:rsidRPr="0007096B">
        <w:rPr>
          <w:sz w:val="22"/>
          <w:szCs w:val="22"/>
        </w:rPr>
        <w:t>Wymiary max.: 130 x 77 x 6 cm Waga max.: 30 kg – bez statywu</w:t>
      </w:r>
    </w:p>
    <w:p w14:paraId="702021A4" w14:textId="77777777" w:rsidR="00C126E8" w:rsidRPr="0007096B" w:rsidRDefault="00C126E8" w:rsidP="0007096B">
      <w:pPr>
        <w:pStyle w:val="Akapitzlist"/>
        <w:jc w:val="both"/>
        <w:rPr>
          <w:sz w:val="22"/>
          <w:szCs w:val="22"/>
        </w:rPr>
      </w:pPr>
      <w:r w:rsidRPr="0007096B">
        <w:rPr>
          <w:sz w:val="22"/>
          <w:szCs w:val="22"/>
        </w:rPr>
        <w:t>Zużycie energii: max. 155 W/h, nie więcej niż 0.5W w trybie Stand By</w:t>
      </w:r>
    </w:p>
    <w:p w14:paraId="1BB77E80" w14:textId="239E3EBF" w:rsidR="00C126E8" w:rsidRDefault="00C126E8" w:rsidP="0007096B">
      <w:pPr>
        <w:pStyle w:val="Akapitzlist"/>
        <w:jc w:val="both"/>
        <w:rPr>
          <w:sz w:val="22"/>
          <w:szCs w:val="22"/>
        </w:rPr>
      </w:pPr>
      <w:r w:rsidRPr="0007096B">
        <w:rPr>
          <w:sz w:val="22"/>
          <w:szCs w:val="22"/>
        </w:rPr>
        <w:t>Gwarancja: 5 lat</w:t>
      </w:r>
      <w:r w:rsidR="00525267">
        <w:rPr>
          <w:sz w:val="22"/>
          <w:szCs w:val="22"/>
        </w:rPr>
        <w:t xml:space="preserve"> on </w:t>
      </w:r>
      <w:proofErr w:type="spellStart"/>
      <w:r w:rsidR="00525267">
        <w:rPr>
          <w:sz w:val="22"/>
          <w:szCs w:val="22"/>
        </w:rPr>
        <w:t>site</w:t>
      </w:r>
      <w:proofErr w:type="spellEnd"/>
    </w:p>
    <w:p w14:paraId="3D5E73C9" w14:textId="77777777" w:rsidR="0007096B" w:rsidRPr="0007096B" w:rsidRDefault="0007096B" w:rsidP="0007096B">
      <w:pPr>
        <w:pStyle w:val="Akapitzlist"/>
        <w:jc w:val="both"/>
        <w:rPr>
          <w:sz w:val="22"/>
          <w:szCs w:val="22"/>
        </w:rPr>
      </w:pPr>
    </w:p>
    <w:p w14:paraId="1655F974" w14:textId="082831B6" w:rsidR="00F26399" w:rsidRPr="00C126E8" w:rsidRDefault="00AA30DD" w:rsidP="00C126E8">
      <w:pPr>
        <w:pStyle w:val="Akapitzlist"/>
        <w:numPr>
          <w:ilvl w:val="0"/>
          <w:numId w:val="35"/>
        </w:numPr>
        <w:spacing w:line="360" w:lineRule="auto"/>
        <w:jc w:val="both"/>
        <w:rPr>
          <w:b/>
          <w:bCs/>
          <w:sz w:val="22"/>
          <w:szCs w:val="22"/>
          <w:u w:val="single"/>
        </w:rPr>
      </w:pPr>
      <w:r w:rsidRPr="00C126E8">
        <w:rPr>
          <w:b/>
          <w:bCs/>
          <w:sz w:val="22"/>
          <w:szCs w:val="22"/>
          <w:u w:val="single"/>
        </w:rPr>
        <w:t xml:space="preserve">Zestaw programów multimedialnych typu </w:t>
      </w:r>
      <w:proofErr w:type="spellStart"/>
      <w:r w:rsidR="00F26399" w:rsidRPr="00C126E8">
        <w:rPr>
          <w:b/>
          <w:bCs/>
          <w:sz w:val="22"/>
          <w:szCs w:val="22"/>
          <w:u w:val="single"/>
        </w:rPr>
        <w:t>MatŚwiat</w:t>
      </w:r>
      <w:proofErr w:type="spellEnd"/>
      <w:r w:rsidR="00F26399" w:rsidRPr="00C126E8">
        <w:rPr>
          <w:b/>
          <w:bCs/>
          <w:sz w:val="22"/>
          <w:szCs w:val="22"/>
          <w:u w:val="single"/>
        </w:rPr>
        <w:t xml:space="preserve"> - TERAPIA PEDAGOGICZNA PRO</w:t>
      </w:r>
      <w:r w:rsidRPr="00C126E8">
        <w:rPr>
          <w:b/>
          <w:bCs/>
          <w:sz w:val="22"/>
          <w:szCs w:val="22"/>
          <w:u w:val="single"/>
        </w:rPr>
        <w:t>:</w:t>
      </w:r>
    </w:p>
    <w:p w14:paraId="6B83392B" w14:textId="77777777" w:rsidR="00152EDA" w:rsidRPr="00152EDA" w:rsidRDefault="00152EDA" w:rsidP="00152EDA">
      <w:pPr>
        <w:pStyle w:val="Akapitzlist"/>
        <w:jc w:val="both"/>
        <w:rPr>
          <w:b/>
          <w:bCs/>
          <w:sz w:val="22"/>
          <w:szCs w:val="22"/>
          <w:u w:val="single"/>
        </w:rPr>
      </w:pPr>
    </w:p>
    <w:p w14:paraId="61E8C358" w14:textId="569A1C38" w:rsidR="00F26399" w:rsidRPr="00152EDA" w:rsidRDefault="00F26399" w:rsidP="00152EDA">
      <w:pPr>
        <w:jc w:val="both"/>
        <w:rPr>
          <w:sz w:val="22"/>
          <w:szCs w:val="22"/>
        </w:rPr>
      </w:pPr>
      <w:r w:rsidRPr="00152EDA">
        <w:rPr>
          <w:sz w:val="22"/>
          <w:szCs w:val="22"/>
        </w:rPr>
        <w:t>Zestaw programów multimedialnych rozwijających kompetencje matematyczne, a także wspomagających diagnozę i terapię dyskalkulii</w:t>
      </w:r>
      <w:r w:rsidR="00AA30DD" w:rsidRPr="00152EDA">
        <w:rPr>
          <w:sz w:val="22"/>
          <w:szCs w:val="22"/>
        </w:rPr>
        <w:t xml:space="preserve">; </w:t>
      </w:r>
      <w:r w:rsidRPr="00152EDA">
        <w:rPr>
          <w:sz w:val="22"/>
          <w:szCs w:val="22"/>
        </w:rPr>
        <w:t>spieranie rozwoju kompetencji matematycznych</w:t>
      </w:r>
      <w:r w:rsidR="00AA30DD" w:rsidRPr="00152EDA">
        <w:rPr>
          <w:sz w:val="22"/>
          <w:szCs w:val="22"/>
        </w:rPr>
        <w:t xml:space="preserve"> oraz u</w:t>
      </w:r>
      <w:r w:rsidRPr="00152EDA">
        <w:rPr>
          <w:sz w:val="22"/>
          <w:szCs w:val="22"/>
        </w:rPr>
        <w:t>dzielanie pomocy psychologiczno-pedagogicznej</w:t>
      </w:r>
    </w:p>
    <w:p w14:paraId="3ACA9A7B" w14:textId="0A861F23" w:rsidR="00F26399" w:rsidRPr="00152EDA" w:rsidRDefault="00F26399" w:rsidP="00152EDA">
      <w:pPr>
        <w:jc w:val="both"/>
        <w:rPr>
          <w:sz w:val="22"/>
          <w:szCs w:val="22"/>
        </w:rPr>
      </w:pPr>
      <w:r w:rsidRPr="00152EDA">
        <w:rPr>
          <w:sz w:val="22"/>
          <w:szCs w:val="22"/>
        </w:rPr>
        <w:t>Program przeznaczony dla nauczycieli klas 1-6 szkoły podstawowej i terapeutów prowadzących zajęcia dydaktyczno-wyrównawcze, korekcyjno-kompensacyjne, rewalidacyjne, profilaktyczne, zapobiegające trudnościom matematycznym,  dydaktyczne z całą klasą oraz w klasach terapeutycznych.</w:t>
      </w:r>
    </w:p>
    <w:p w14:paraId="3F3BC2A6" w14:textId="77777777" w:rsidR="00AA30DD" w:rsidRPr="00152EDA" w:rsidRDefault="00AA30DD" w:rsidP="00152EDA">
      <w:pPr>
        <w:jc w:val="both"/>
        <w:rPr>
          <w:sz w:val="22"/>
          <w:szCs w:val="22"/>
        </w:rPr>
      </w:pPr>
      <w:r w:rsidRPr="00152EDA">
        <w:rPr>
          <w:sz w:val="22"/>
          <w:szCs w:val="22"/>
        </w:rPr>
        <w:t xml:space="preserve">Pomoc dydaktyczna do terapii dla uczniów z zaburzeniami procesów uczenia się (dyskalkulia). Wsparcie dla uczniów mających problemy w edukacji szkolnej, a także źródło wysokiej jakości zasobów multimedialnych do pracy z dzieckiem szczególnie uzdolnionym matematycznie. </w:t>
      </w:r>
    </w:p>
    <w:p w14:paraId="0AAA34B6" w14:textId="4B70BE27" w:rsidR="00AA30DD" w:rsidRPr="00152EDA" w:rsidRDefault="00AA30DD" w:rsidP="00152EDA">
      <w:pPr>
        <w:jc w:val="both"/>
        <w:rPr>
          <w:sz w:val="22"/>
          <w:szCs w:val="22"/>
        </w:rPr>
      </w:pPr>
      <w:r w:rsidRPr="00152EDA">
        <w:rPr>
          <w:sz w:val="22"/>
          <w:szCs w:val="22"/>
        </w:rPr>
        <w:t>W zestawie:</w:t>
      </w:r>
    </w:p>
    <w:p w14:paraId="1C93A9FF" w14:textId="3E12C5F5" w:rsidR="00AA30DD" w:rsidRPr="00152EDA" w:rsidRDefault="00AA30DD" w:rsidP="00152EDA">
      <w:pPr>
        <w:jc w:val="both"/>
        <w:rPr>
          <w:sz w:val="22"/>
          <w:szCs w:val="22"/>
        </w:rPr>
      </w:pPr>
      <w:r w:rsidRPr="00152EDA">
        <w:rPr>
          <w:sz w:val="22"/>
          <w:szCs w:val="22"/>
        </w:rPr>
        <w:t>- Licencja na 2 urządzenia,</w:t>
      </w:r>
    </w:p>
    <w:p w14:paraId="67ED5E3F" w14:textId="7A977ED3" w:rsidR="00AA30DD" w:rsidRPr="00152EDA" w:rsidRDefault="00AA30DD" w:rsidP="00152EDA">
      <w:pPr>
        <w:jc w:val="both"/>
        <w:rPr>
          <w:sz w:val="22"/>
          <w:szCs w:val="22"/>
        </w:rPr>
      </w:pPr>
      <w:r w:rsidRPr="00152EDA">
        <w:rPr>
          <w:sz w:val="22"/>
          <w:szCs w:val="22"/>
        </w:rPr>
        <w:t>- publikacja „MATŚWIAT PRO. Karty pracy”</w:t>
      </w:r>
    </w:p>
    <w:p w14:paraId="4FE32BAF" w14:textId="24350662" w:rsidR="00D51798" w:rsidRDefault="00AA30DD" w:rsidP="00152EDA">
      <w:pPr>
        <w:jc w:val="both"/>
        <w:rPr>
          <w:sz w:val="22"/>
          <w:szCs w:val="22"/>
        </w:rPr>
      </w:pPr>
      <w:r w:rsidRPr="00152EDA">
        <w:rPr>
          <w:sz w:val="22"/>
          <w:szCs w:val="22"/>
        </w:rPr>
        <w:lastRenderedPageBreak/>
        <w:t xml:space="preserve"> - 2 lata gwarancji.</w:t>
      </w:r>
    </w:p>
    <w:p w14:paraId="21429679" w14:textId="77777777" w:rsidR="00152EDA" w:rsidRPr="00152EDA" w:rsidRDefault="00152EDA" w:rsidP="00152EDA">
      <w:pPr>
        <w:jc w:val="both"/>
        <w:rPr>
          <w:sz w:val="22"/>
          <w:szCs w:val="22"/>
        </w:rPr>
      </w:pPr>
    </w:p>
    <w:p w14:paraId="4CBD6157" w14:textId="6EC43F96" w:rsidR="00D51798" w:rsidRPr="00152EDA" w:rsidRDefault="00AA30DD" w:rsidP="00152EDA">
      <w:pPr>
        <w:pStyle w:val="Akapitzlist"/>
        <w:numPr>
          <w:ilvl w:val="0"/>
          <w:numId w:val="35"/>
        </w:numPr>
        <w:jc w:val="both"/>
        <w:rPr>
          <w:b/>
          <w:bCs/>
          <w:sz w:val="22"/>
          <w:szCs w:val="22"/>
          <w:u w:val="single"/>
        </w:rPr>
      </w:pPr>
      <w:r w:rsidRPr="00152EDA">
        <w:rPr>
          <w:b/>
          <w:bCs/>
          <w:sz w:val="22"/>
          <w:szCs w:val="22"/>
          <w:u w:val="single"/>
        </w:rPr>
        <w:t>Zestaw programów multimedialnych typu Dysleksja PRO:</w:t>
      </w:r>
    </w:p>
    <w:p w14:paraId="3DEE01B5" w14:textId="77777777" w:rsidR="00152EDA" w:rsidRPr="00152EDA" w:rsidRDefault="00152EDA" w:rsidP="00152EDA">
      <w:pPr>
        <w:pStyle w:val="Akapitzlist"/>
        <w:jc w:val="both"/>
        <w:rPr>
          <w:b/>
          <w:bCs/>
          <w:sz w:val="22"/>
          <w:szCs w:val="22"/>
          <w:u w:val="single"/>
        </w:rPr>
      </w:pPr>
    </w:p>
    <w:p w14:paraId="2B457C8A" w14:textId="399BB39B" w:rsidR="00AA30DD" w:rsidRPr="00152EDA" w:rsidRDefault="00AA30DD" w:rsidP="00152EDA">
      <w:pPr>
        <w:jc w:val="both"/>
        <w:rPr>
          <w:sz w:val="22"/>
          <w:szCs w:val="22"/>
        </w:rPr>
      </w:pPr>
      <w:r w:rsidRPr="00152EDA">
        <w:rPr>
          <w:sz w:val="22"/>
          <w:szCs w:val="22"/>
        </w:rPr>
        <w:t>Zestaw materiałów multimedialnych wspomagających umiejętność czytania i pisania, doskonalących funkcje percepcyjno-motoryczne oraz kształcących wrażliwość i  świadomość ortograficzną, przeznaczonych dla dzieci w młodszym wieku szkolnym.</w:t>
      </w:r>
    </w:p>
    <w:p w14:paraId="5985B2C1" w14:textId="23C78DE8" w:rsidR="00AA30DD" w:rsidRPr="00152EDA" w:rsidRDefault="00AA30DD" w:rsidP="00152EDA">
      <w:pPr>
        <w:jc w:val="both"/>
        <w:rPr>
          <w:sz w:val="22"/>
          <w:szCs w:val="22"/>
        </w:rPr>
      </w:pPr>
      <w:r w:rsidRPr="00152EDA">
        <w:rPr>
          <w:sz w:val="22"/>
          <w:szCs w:val="22"/>
        </w:rPr>
        <w:t>Program przeznaczony dla terapeutów i nauczycieli prowadzących zajęcia dydaktyczne i korekcyjno-kompensacyjne z dziećmi mającymi problemy z nauką pisania i czytania, a przede wszystkim z dziećmi z grupy ryzyka dysleksji oraz z dysleksją rozwojową.</w:t>
      </w:r>
    </w:p>
    <w:p w14:paraId="7280945E" w14:textId="49C8DEC5" w:rsidR="00AA30DD" w:rsidRPr="00152EDA" w:rsidRDefault="00AA30DD" w:rsidP="00152EDA">
      <w:pPr>
        <w:jc w:val="both"/>
        <w:rPr>
          <w:sz w:val="22"/>
          <w:szCs w:val="22"/>
        </w:rPr>
      </w:pPr>
      <w:r w:rsidRPr="00152EDA">
        <w:rPr>
          <w:sz w:val="22"/>
          <w:szCs w:val="22"/>
        </w:rPr>
        <w:t>W zestawie:</w:t>
      </w:r>
    </w:p>
    <w:p w14:paraId="2404569E" w14:textId="77777777" w:rsidR="00AA30DD" w:rsidRPr="00152EDA" w:rsidRDefault="00AA30DD" w:rsidP="00152EDA">
      <w:pPr>
        <w:jc w:val="both"/>
        <w:rPr>
          <w:sz w:val="22"/>
          <w:szCs w:val="22"/>
        </w:rPr>
      </w:pPr>
      <w:r w:rsidRPr="00152EDA">
        <w:rPr>
          <w:sz w:val="22"/>
          <w:szCs w:val="22"/>
        </w:rPr>
        <w:t>- Licencja na 2 urządzenia,</w:t>
      </w:r>
    </w:p>
    <w:p w14:paraId="557BA431" w14:textId="77777777" w:rsidR="00AA30DD" w:rsidRPr="00152EDA" w:rsidRDefault="00AA30DD" w:rsidP="00152EDA">
      <w:pPr>
        <w:jc w:val="both"/>
        <w:rPr>
          <w:sz w:val="22"/>
          <w:szCs w:val="22"/>
        </w:rPr>
      </w:pPr>
      <w:r w:rsidRPr="00152EDA">
        <w:rPr>
          <w:sz w:val="22"/>
          <w:szCs w:val="22"/>
        </w:rPr>
        <w:t>- publikacja „MATŚWIAT PRO. Karty pracy”</w:t>
      </w:r>
    </w:p>
    <w:p w14:paraId="3BB664E3" w14:textId="0356DFDE" w:rsidR="00D51798" w:rsidRPr="00152EDA" w:rsidRDefault="00AA30DD" w:rsidP="00152EDA">
      <w:pPr>
        <w:jc w:val="both"/>
        <w:rPr>
          <w:sz w:val="22"/>
          <w:szCs w:val="22"/>
        </w:rPr>
      </w:pPr>
      <w:r w:rsidRPr="00152EDA">
        <w:rPr>
          <w:sz w:val="22"/>
          <w:szCs w:val="22"/>
        </w:rPr>
        <w:t xml:space="preserve"> - 2 lata gwarancji.</w:t>
      </w:r>
    </w:p>
    <w:p w14:paraId="170A4147" w14:textId="7F76F70A" w:rsidR="00D51798" w:rsidRPr="00152EDA" w:rsidRDefault="00D51798" w:rsidP="00152EDA">
      <w:pPr>
        <w:jc w:val="right"/>
        <w:rPr>
          <w:sz w:val="22"/>
          <w:szCs w:val="22"/>
        </w:rPr>
      </w:pPr>
    </w:p>
    <w:p w14:paraId="0F8007F6" w14:textId="693C0D7F" w:rsidR="0044327B" w:rsidRDefault="0044327B" w:rsidP="00152EDA">
      <w:pPr>
        <w:pStyle w:val="Akapitzlist"/>
        <w:numPr>
          <w:ilvl w:val="0"/>
          <w:numId w:val="35"/>
        </w:numPr>
        <w:ind w:left="426"/>
        <w:jc w:val="both"/>
        <w:rPr>
          <w:b/>
          <w:bCs/>
          <w:sz w:val="22"/>
          <w:szCs w:val="22"/>
          <w:u w:val="single"/>
        </w:rPr>
      </w:pPr>
      <w:r w:rsidRPr="00152EDA">
        <w:rPr>
          <w:b/>
          <w:bCs/>
          <w:sz w:val="22"/>
          <w:szCs w:val="22"/>
          <w:u w:val="single"/>
        </w:rPr>
        <w:t>Program multimedialny typu SPEKTRUM AUTYZMU PRO</w:t>
      </w:r>
    </w:p>
    <w:p w14:paraId="3FDEC336" w14:textId="77777777" w:rsidR="00152EDA" w:rsidRPr="00152EDA" w:rsidRDefault="00152EDA" w:rsidP="00152EDA">
      <w:pPr>
        <w:pStyle w:val="Akapitzlist"/>
        <w:ind w:left="426"/>
        <w:jc w:val="both"/>
        <w:rPr>
          <w:b/>
          <w:bCs/>
          <w:sz w:val="22"/>
          <w:szCs w:val="22"/>
          <w:u w:val="single"/>
        </w:rPr>
      </w:pPr>
    </w:p>
    <w:p w14:paraId="5A918D4D" w14:textId="77777777" w:rsidR="0044327B" w:rsidRPr="00152EDA" w:rsidRDefault="0044327B" w:rsidP="00152EDA">
      <w:pPr>
        <w:ind w:left="66"/>
        <w:jc w:val="both"/>
        <w:rPr>
          <w:sz w:val="22"/>
          <w:szCs w:val="22"/>
        </w:rPr>
      </w:pPr>
      <w:r w:rsidRPr="00152EDA">
        <w:rPr>
          <w:sz w:val="22"/>
          <w:szCs w:val="22"/>
        </w:rPr>
        <w:t>Specjalistyczny program multimedialny dla nauczycieli i terapeutów przeznaczony do terapii dzieci ze spektrum autyzmu, w wieku przedszkolnym i szkolnym.</w:t>
      </w:r>
    </w:p>
    <w:p w14:paraId="742ADD95" w14:textId="77777777" w:rsidR="0044327B" w:rsidRPr="00152EDA" w:rsidRDefault="0044327B" w:rsidP="00152EDA">
      <w:pPr>
        <w:jc w:val="both"/>
        <w:rPr>
          <w:sz w:val="22"/>
          <w:szCs w:val="22"/>
        </w:rPr>
      </w:pPr>
      <w:r w:rsidRPr="00152EDA">
        <w:rPr>
          <w:sz w:val="22"/>
          <w:szCs w:val="22"/>
        </w:rPr>
        <w:t>- wsparcie rozwoju kompetencji emocjonalno-społecznych i komunikacyjnych u dzieci ze spektrum autyzmu</w:t>
      </w:r>
    </w:p>
    <w:p w14:paraId="0CF9201A" w14:textId="3CB39BE4" w:rsidR="0044327B" w:rsidRPr="00152EDA" w:rsidRDefault="0044327B" w:rsidP="00152EDA">
      <w:pPr>
        <w:jc w:val="both"/>
        <w:rPr>
          <w:sz w:val="22"/>
          <w:szCs w:val="22"/>
        </w:rPr>
      </w:pPr>
      <w:r w:rsidRPr="00152EDA">
        <w:rPr>
          <w:sz w:val="22"/>
          <w:szCs w:val="22"/>
        </w:rPr>
        <w:t>- narzędzie w pracy terapeutycznej ze wszystkimi dziećmi, u których występują trudne zachowania</w:t>
      </w:r>
    </w:p>
    <w:p w14:paraId="4FA2468A" w14:textId="77777777" w:rsidR="0044327B" w:rsidRPr="00152EDA" w:rsidRDefault="0044327B" w:rsidP="00152EDA">
      <w:pPr>
        <w:jc w:val="both"/>
        <w:rPr>
          <w:sz w:val="22"/>
          <w:szCs w:val="22"/>
        </w:rPr>
      </w:pPr>
      <w:r w:rsidRPr="00152EDA">
        <w:rPr>
          <w:sz w:val="22"/>
          <w:szCs w:val="22"/>
        </w:rPr>
        <w:t>Zestaw ćwiczeń multimedialnych uczy dzieci funkcjonowania społecznego, skutecznie pomaga w terapii zaburzeń komunikacyjnych i przełamywaniu zachowań stereotypowych. Stanowi wsparcie dla uczniów i pacjentów ze spektrum autyzmu, ale też dla wszystkich dzieci potrzebujących wspomagania rozwoju społeczno-emocjonalnego czy terapii psychologicznej.</w:t>
      </w:r>
    </w:p>
    <w:p w14:paraId="51703BB0" w14:textId="7814F211" w:rsidR="0044327B" w:rsidRPr="00152EDA" w:rsidRDefault="0044327B" w:rsidP="00152EDA">
      <w:pPr>
        <w:jc w:val="both"/>
        <w:rPr>
          <w:sz w:val="22"/>
          <w:szCs w:val="22"/>
        </w:rPr>
      </w:pPr>
      <w:r w:rsidRPr="00152EDA">
        <w:rPr>
          <w:sz w:val="22"/>
          <w:szCs w:val="22"/>
        </w:rPr>
        <w:t>Program rozwija takie kompetencje, jak funkcjonowanie w grupie, zachowania adekwatne do sytuacji, radzenie sobie z odmową, rozpoznawanie emocji i gestów czy nawiązywanie relacji z sukcesem, co czyni go pomocnym w terapii procesów komunikacji bądź zaburzeń koncentracji i uwagi z zakresu ADHD i ADD. Ze względu na szeroki zakres oddziaływania program może być z powodzeniem używany wspomagająco w pracy z uczniami z niepełnosprawnością intelektualną.</w:t>
      </w:r>
    </w:p>
    <w:p w14:paraId="569760F3" w14:textId="60B0D4B7" w:rsidR="0044327B" w:rsidRPr="00152EDA" w:rsidRDefault="0044327B" w:rsidP="00152EDA">
      <w:pPr>
        <w:jc w:val="both"/>
        <w:rPr>
          <w:sz w:val="22"/>
          <w:szCs w:val="22"/>
        </w:rPr>
      </w:pPr>
      <w:r w:rsidRPr="00152EDA">
        <w:rPr>
          <w:sz w:val="22"/>
          <w:szCs w:val="22"/>
        </w:rPr>
        <w:t>Bezterminowa licencja na 2 urządzenia.</w:t>
      </w:r>
    </w:p>
    <w:p w14:paraId="7ADD5E8C" w14:textId="77777777" w:rsidR="0044327B" w:rsidRPr="00152EDA" w:rsidRDefault="0044327B" w:rsidP="00152EDA">
      <w:pPr>
        <w:jc w:val="both"/>
        <w:rPr>
          <w:sz w:val="22"/>
          <w:szCs w:val="22"/>
        </w:rPr>
      </w:pPr>
    </w:p>
    <w:p w14:paraId="4DB3F73E" w14:textId="1FCDB592" w:rsidR="0044327B" w:rsidRPr="00152EDA" w:rsidRDefault="0044327B" w:rsidP="00152EDA">
      <w:pPr>
        <w:pStyle w:val="Akapitzlist"/>
        <w:numPr>
          <w:ilvl w:val="0"/>
          <w:numId w:val="35"/>
        </w:numPr>
        <w:rPr>
          <w:b/>
          <w:bCs/>
          <w:sz w:val="22"/>
          <w:szCs w:val="22"/>
          <w:u w:val="single"/>
        </w:rPr>
      </w:pPr>
      <w:r w:rsidRPr="00152EDA">
        <w:rPr>
          <w:b/>
          <w:bCs/>
          <w:sz w:val="22"/>
          <w:szCs w:val="22"/>
          <w:u w:val="single"/>
        </w:rPr>
        <w:t>Program multimedialny typu SPEKTRUM AUTYZMU PRO poziom 2</w:t>
      </w:r>
    </w:p>
    <w:p w14:paraId="3FD8C0A0" w14:textId="4A0994D1" w:rsidR="00D51798" w:rsidRPr="00152EDA" w:rsidRDefault="00D51798" w:rsidP="00152EDA">
      <w:pPr>
        <w:pStyle w:val="Akapitzlist"/>
        <w:jc w:val="both"/>
        <w:rPr>
          <w:sz w:val="22"/>
          <w:szCs w:val="22"/>
        </w:rPr>
      </w:pPr>
    </w:p>
    <w:p w14:paraId="16CCEF7B" w14:textId="53871F54" w:rsidR="00D51798" w:rsidRPr="00152EDA" w:rsidRDefault="0044327B" w:rsidP="00152EDA">
      <w:pPr>
        <w:jc w:val="both"/>
        <w:rPr>
          <w:sz w:val="22"/>
          <w:szCs w:val="22"/>
        </w:rPr>
      </w:pPr>
      <w:r w:rsidRPr="00152EDA">
        <w:rPr>
          <w:sz w:val="22"/>
          <w:szCs w:val="22"/>
        </w:rPr>
        <w:t>Profesjonalny program multimedialny wspierający rozwój kompetencji społecznych, samodzielność, samoświadomość i umiejętność dbania o bezpieczeństwo swoje i innych wynikającą z wieku rozwojowego uczniów ze spektrum autyzmu. Przydatne narzędzie w pracy terapeutycznej również z uczniami, u których występują trudne zachowania.</w:t>
      </w:r>
    </w:p>
    <w:p w14:paraId="1C720D69" w14:textId="13FA7200" w:rsidR="00D51798" w:rsidRPr="00152EDA" w:rsidRDefault="0044327B" w:rsidP="00152EDA">
      <w:pPr>
        <w:jc w:val="both"/>
        <w:rPr>
          <w:sz w:val="22"/>
          <w:szCs w:val="22"/>
        </w:rPr>
      </w:pPr>
      <w:r w:rsidRPr="00152EDA">
        <w:rPr>
          <w:sz w:val="22"/>
          <w:szCs w:val="22"/>
        </w:rPr>
        <w:t>Przeznaczony jest do pracy indywidualnej i w małych grupach na zajęciach terapeutycznych, rewalidacyjnych oraz dydaktycznych.</w:t>
      </w:r>
    </w:p>
    <w:p w14:paraId="2ABE9240" w14:textId="77777777" w:rsidR="0044327B" w:rsidRPr="00152EDA" w:rsidRDefault="0044327B" w:rsidP="00152EDA">
      <w:pPr>
        <w:jc w:val="both"/>
        <w:rPr>
          <w:sz w:val="22"/>
          <w:szCs w:val="22"/>
        </w:rPr>
      </w:pPr>
      <w:r w:rsidRPr="00152EDA">
        <w:rPr>
          <w:sz w:val="22"/>
          <w:szCs w:val="22"/>
        </w:rPr>
        <w:t>Program rozwija kompetencje, które są ważne w terapii spektrum autyzmu, ale też istotne w terapii zaburzeń koncentracji i uwagi w przypadku dzieci z ADD i ADHD. Ze względu na szeroki zakres oddziaływania program może być używany w pracy z uczniami z niepełnosprawnością intelektualną.</w:t>
      </w:r>
    </w:p>
    <w:p w14:paraId="68EA2F80" w14:textId="5FF3D50B" w:rsidR="00D51798" w:rsidRDefault="0044327B" w:rsidP="00152EDA">
      <w:pPr>
        <w:jc w:val="both"/>
        <w:rPr>
          <w:sz w:val="22"/>
          <w:szCs w:val="22"/>
        </w:rPr>
      </w:pPr>
      <w:r w:rsidRPr="00152EDA">
        <w:rPr>
          <w:sz w:val="22"/>
          <w:szCs w:val="22"/>
        </w:rPr>
        <w:t>Bezterminowa licencja na 2 urządzenia.</w:t>
      </w:r>
    </w:p>
    <w:p w14:paraId="2840EC73" w14:textId="77777777" w:rsidR="00152EDA" w:rsidRPr="00152EDA" w:rsidRDefault="00152EDA" w:rsidP="00152EDA">
      <w:pPr>
        <w:jc w:val="both"/>
        <w:rPr>
          <w:sz w:val="22"/>
          <w:szCs w:val="22"/>
        </w:rPr>
      </w:pPr>
    </w:p>
    <w:p w14:paraId="31CF9B66" w14:textId="01C9B874" w:rsidR="00DD5D37" w:rsidRDefault="00DD5D37" w:rsidP="00152EDA">
      <w:pPr>
        <w:pStyle w:val="Akapitzlist"/>
        <w:numPr>
          <w:ilvl w:val="0"/>
          <w:numId w:val="35"/>
        </w:numPr>
        <w:jc w:val="both"/>
        <w:rPr>
          <w:b/>
          <w:bCs/>
          <w:sz w:val="22"/>
          <w:szCs w:val="22"/>
          <w:u w:val="single"/>
        </w:rPr>
      </w:pPr>
      <w:r w:rsidRPr="00152EDA">
        <w:rPr>
          <w:b/>
          <w:bCs/>
          <w:sz w:val="22"/>
          <w:szCs w:val="22"/>
          <w:u w:val="single"/>
        </w:rPr>
        <w:t>Program wspierający nauczycieli typu ŚMIAŁO DO SZKOŁY</w:t>
      </w:r>
    </w:p>
    <w:p w14:paraId="32B5F2F0" w14:textId="77777777" w:rsidR="00152EDA" w:rsidRPr="00152EDA" w:rsidRDefault="00152EDA" w:rsidP="00152EDA">
      <w:pPr>
        <w:pStyle w:val="Akapitzlist"/>
        <w:jc w:val="both"/>
        <w:rPr>
          <w:b/>
          <w:bCs/>
          <w:sz w:val="22"/>
          <w:szCs w:val="22"/>
          <w:u w:val="single"/>
        </w:rPr>
      </w:pPr>
    </w:p>
    <w:p w14:paraId="1B0B8463" w14:textId="206C5DB9" w:rsidR="00DD5D37" w:rsidRPr="00152EDA" w:rsidRDefault="00DD5D37" w:rsidP="00152EDA">
      <w:pPr>
        <w:jc w:val="both"/>
        <w:rPr>
          <w:sz w:val="22"/>
          <w:szCs w:val="22"/>
        </w:rPr>
      </w:pPr>
      <w:r w:rsidRPr="00152EDA">
        <w:rPr>
          <w:sz w:val="22"/>
          <w:szCs w:val="22"/>
        </w:rPr>
        <w:t>Program wspierający nauczycieli w zapobieganiu trudnościom w nauce czytania, pisania i liczenia u dzieci 5- i 6-letnich przygotowujących się do podjęcia nauki w szkole.</w:t>
      </w:r>
    </w:p>
    <w:p w14:paraId="01B21BFF" w14:textId="08C58725" w:rsidR="00DD5D37" w:rsidRPr="00152EDA" w:rsidRDefault="00DD5D37" w:rsidP="00152EDA">
      <w:pPr>
        <w:jc w:val="both"/>
        <w:rPr>
          <w:sz w:val="22"/>
          <w:szCs w:val="22"/>
        </w:rPr>
      </w:pPr>
      <w:r w:rsidRPr="00152EDA">
        <w:rPr>
          <w:sz w:val="22"/>
          <w:szCs w:val="22"/>
        </w:rPr>
        <w:lastRenderedPageBreak/>
        <w:t>Program wspomagający profilaktykę trudności szkolnych i prawidłowym rozwoju dziecka. Program do wykorzystania podczas codziennej pracy dydaktycznej na zajęciach edukacyjnych z całą klasą, na zajęciach wyrównawczych oraz na zajęciach dla dzieci o specjalnych potrzebach edukacyjnych.</w:t>
      </w:r>
    </w:p>
    <w:p w14:paraId="1CDE5D40" w14:textId="7B4B1104" w:rsidR="00DD5D37" w:rsidRPr="00152EDA" w:rsidRDefault="00DD5D37" w:rsidP="00152EDA">
      <w:pPr>
        <w:jc w:val="both"/>
        <w:rPr>
          <w:sz w:val="22"/>
          <w:szCs w:val="22"/>
        </w:rPr>
      </w:pPr>
      <w:r w:rsidRPr="00152EDA">
        <w:rPr>
          <w:sz w:val="22"/>
          <w:szCs w:val="22"/>
        </w:rPr>
        <w:t>Narzędzie do terapii dla uczniów z zaburzeniami przetwarzania słuchowego – zaburzeniami koncentracji i uwagi, w tym ADHD, ADD. Może być użyty wspomagająco do pracy z uczniami z uszkodzeniami neurologicznymi, porażeniami oraz z niepełnosprawnością intelektualną.</w:t>
      </w:r>
    </w:p>
    <w:p w14:paraId="108F3B77" w14:textId="5DBBCF5E" w:rsidR="00D51798" w:rsidRDefault="00B33800" w:rsidP="00152EDA">
      <w:pPr>
        <w:jc w:val="both"/>
        <w:rPr>
          <w:sz w:val="22"/>
          <w:szCs w:val="22"/>
        </w:rPr>
      </w:pPr>
      <w:r w:rsidRPr="00152EDA">
        <w:rPr>
          <w:sz w:val="22"/>
          <w:szCs w:val="22"/>
        </w:rPr>
        <w:t>Bezterminowa licencja na 3 urządzenia</w:t>
      </w:r>
    </w:p>
    <w:p w14:paraId="090F2FF4" w14:textId="77777777" w:rsidR="00152EDA" w:rsidRPr="00152EDA" w:rsidRDefault="00152EDA" w:rsidP="00152EDA">
      <w:pPr>
        <w:jc w:val="both"/>
        <w:rPr>
          <w:sz w:val="22"/>
          <w:szCs w:val="22"/>
        </w:rPr>
      </w:pPr>
    </w:p>
    <w:p w14:paraId="41BDF85F" w14:textId="26AF5F36" w:rsidR="00F12BEE" w:rsidRDefault="00F12BEE" w:rsidP="00152EDA">
      <w:pPr>
        <w:pStyle w:val="Akapitzlist"/>
        <w:numPr>
          <w:ilvl w:val="0"/>
          <w:numId w:val="35"/>
        </w:numPr>
        <w:jc w:val="both"/>
        <w:rPr>
          <w:b/>
          <w:bCs/>
          <w:sz w:val="22"/>
          <w:szCs w:val="22"/>
          <w:u w:val="single"/>
        </w:rPr>
      </w:pPr>
      <w:r w:rsidRPr="00152EDA">
        <w:rPr>
          <w:b/>
          <w:bCs/>
          <w:sz w:val="22"/>
          <w:szCs w:val="22"/>
          <w:u w:val="single"/>
        </w:rPr>
        <w:t>Program typu Wspomaganie rozwoju PRO</w:t>
      </w:r>
    </w:p>
    <w:p w14:paraId="30E45D9B" w14:textId="77777777" w:rsidR="00152EDA" w:rsidRPr="00152EDA" w:rsidRDefault="00152EDA" w:rsidP="00152EDA">
      <w:pPr>
        <w:pStyle w:val="Akapitzlist"/>
        <w:jc w:val="both"/>
        <w:rPr>
          <w:b/>
          <w:bCs/>
          <w:sz w:val="22"/>
          <w:szCs w:val="22"/>
          <w:u w:val="single"/>
        </w:rPr>
      </w:pPr>
    </w:p>
    <w:p w14:paraId="21FDDEBD" w14:textId="53BF76B7" w:rsidR="00F12BEE" w:rsidRPr="00152EDA" w:rsidRDefault="00F12BEE" w:rsidP="00152EDA">
      <w:pPr>
        <w:jc w:val="both"/>
        <w:rPr>
          <w:sz w:val="22"/>
          <w:szCs w:val="22"/>
        </w:rPr>
      </w:pPr>
      <w:r w:rsidRPr="00152EDA">
        <w:rPr>
          <w:sz w:val="22"/>
          <w:szCs w:val="22"/>
        </w:rPr>
        <w:t>Seria programów do wczesnej terapii zaburzeń funkcji poznawczych i percepcyjno-motorycznych, wspomagania stymulacji wielozmysłowej oraz wspierania wszechstronnego rozwoju dziecka.</w:t>
      </w:r>
    </w:p>
    <w:p w14:paraId="177E1B89" w14:textId="77777777" w:rsidR="00F12BEE" w:rsidRPr="00152EDA" w:rsidRDefault="00F12BEE" w:rsidP="00152EDA">
      <w:pPr>
        <w:jc w:val="both"/>
        <w:rPr>
          <w:sz w:val="22"/>
          <w:szCs w:val="22"/>
        </w:rPr>
      </w:pPr>
      <w:r w:rsidRPr="00152EDA">
        <w:rPr>
          <w:sz w:val="22"/>
          <w:szCs w:val="22"/>
        </w:rPr>
        <w:t>Narzędzie wspomagające wiele sfer oddziaływania terapeutycznego, do terapii dla uczniów z niepełnosprawnością intelektualną w stopniu umiarkowanym, znacznym i głębokim. Program zachęca ich do komunikacji, kształci, stymuluje rozwój, a jednocześnie daje możliwość uczestnictwa w zabawie. Zawiera materiał dla uczniów posługujących się wspomagającymi i alternatywnymi metodami komunikacji (AAC).</w:t>
      </w:r>
    </w:p>
    <w:p w14:paraId="12EEC4AF" w14:textId="43E7C59F" w:rsidR="00D51798" w:rsidRDefault="00F12BEE" w:rsidP="00152EDA">
      <w:pPr>
        <w:jc w:val="both"/>
        <w:rPr>
          <w:sz w:val="22"/>
          <w:szCs w:val="22"/>
        </w:rPr>
      </w:pPr>
      <w:r w:rsidRPr="00152EDA">
        <w:rPr>
          <w:sz w:val="22"/>
          <w:szCs w:val="22"/>
        </w:rPr>
        <w:t>Bezterminowa licencja na 2 urządzenia:</w:t>
      </w:r>
    </w:p>
    <w:p w14:paraId="2D953516" w14:textId="77777777" w:rsidR="00152EDA" w:rsidRPr="00152EDA" w:rsidRDefault="00152EDA" w:rsidP="00152EDA">
      <w:pPr>
        <w:jc w:val="both"/>
        <w:rPr>
          <w:sz w:val="22"/>
          <w:szCs w:val="22"/>
        </w:rPr>
      </w:pPr>
    </w:p>
    <w:p w14:paraId="1EBDCAB5" w14:textId="50225C0A" w:rsidR="00D51798" w:rsidRDefault="005A31FC" w:rsidP="00152EDA">
      <w:pPr>
        <w:pStyle w:val="Akapitzlist"/>
        <w:numPr>
          <w:ilvl w:val="0"/>
          <w:numId w:val="35"/>
        </w:numPr>
        <w:jc w:val="both"/>
        <w:rPr>
          <w:b/>
          <w:bCs/>
          <w:sz w:val="22"/>
          <w:szCs w:val="22"/>
          <w:u w:val="single"/>
        </w:rPr>
      </w:pPr>
      <w:r w:rsidRPr="00152EDA">
        <w:rPr>
          <w:b/>
          <w:bCs/>
          <w:sz w:val="22"/>
          <w:szCs w:val="22"/>
          <w:u w:val="single"/>
        </w:rPr>
        <w:t>Program logopedyczny typu LOGOPEDIA PRO</w:t>
      </w:r>
    </w:p>
    <w:p w14:paraId="5131DDAC" w14:textId="77777777" w:rsidR="00152EDA" w:rsidRPr="00152EDA" w:rsidRDefault="00152EDA" w:rsidP="00152EDA">
      <w:pPr>
        <w:pStyle w:val="Akapitzlist"/>
        <w:jc w:val="both"/>
        <w:rPr>
          <w:b/>
          <w:bCs/>
          <w:sz w:val="22"/>
          <w:szCs w:val="22"/>
          <w:u w:val="single"/>
        </w:rPr>
      </w:pPr>
    </w:p>
    <w:p w14:paraId="5E0A0036" w14:textId="4C58F10F" w:rsidR="005A31FC" w:rsidRPr="00152EDA" w:rsidRDefault="005A31FC" w:rsidP="00152EDA">
      <w:pPr>
        <w:jc w:val="both"/>
        <w:rPr>
          <w:sz w:val="22"/>
          <w:szCs w:val="22"/>
        </w:rPr>
      </w:pPr>
      <w:r w:rsidRPr="00152EDA">
        <w:rPr>
          <w:rStyle w:val="Pogrubienie"/>
          <w:b w:val="0"/>
          <w:bCs w:val="0"/>
          <w:sz w:val="22"/>
          <w:szCs w:val="22"/>
        </w:rPr>
        <w:t>Seria 19 profesjonalnych multimedialnych modułów logopedycznych</w:t>
      </w:r>
      <w:r w:rsidRPr="00152EDA">
        <w:rPr>
          <w:rStyle w:val="Pogrubienie"/>
          <w:sz w:val="22"/>
          <w:szCs w:val="22"/>
        </w:rPr>
        <w:t> </w:t>
      </w:r>
      <w:r w:rsidRPr="00152EDA">
        <w:rPr>
          <w:sz w:val="22"/>
          <w:szCs w:val="22"/>
        </w:rPr>
        <w:t>wspierających profilaktykę, diagnozę oraz terapię większości zaburzeń mowy i języka występujących u dzieci w wieku przedszkolnym i wczesnoszkolnym wraz z Aplikacją Logopedy, Modułem Badania Mowy oraz przewodnikiem metodycznym. W zestawie z mikrofonem logopedycznym.</w:t>
      </w:r>
    </w:p>
    <w:p w14:paraId="491B8557" w14:textId="77777777" w:rsidR="00726E1D" w:rsidRPr="00152EDA" w:rsidRDefault="00726E1D" w:rsidP="00152EDA">
      <w:pPr>
        <w:jc w:val="both"/>
        <w:rPr>
          <w:sz w:val="22"/>
          <w:szCs w:val="22"/>
        </w:rPr>
      </w:pPr>
      <w:r w:rsidRPr="00152EDA">
        <w:rPr>
          <w:sz w:val="22"/>
          <w:szCs w:val="22"/>
        </w:rPr>
        <w:t xml:space="preserve">W zestawie: </w:t>
      </w:r>
    </w:p>
    <w:p w14:paraId="0515F54D" w14:textId="77777777" w:rsidR="00726E1D" w:rsidRPr="00152EDA" w:rsidRDefault="00726E1D" w:rsidP="00152EDA">
      <w:pPr>
        <w:jc w:val="both"/>
        <w:rPr>
          <w:sz w:val="22"/>
          <w:szCs w:val="22"/>
        </w:rPr>
      </w:pPr>
      <w:r w:rsidRPr="00152EDA">
        <w:rPr>
          <w:sz w:val="22"/>
          <w:szCs w:val="22"/>
        </w:rPr>
        <w:t xml:space="preserve">- </w:t>
      </w:r>
      <w:r w:rsidRPr="00726E1D">
        <w:rPr>
          <w:sz w:val="22"/>
          <w:szCs w:val="22"/>
          <w:lang w:eastAsia="pl-PL"/>
        </w:rPr>
        <w:t>licencja na 2 urządzenia,</w:t>
      </w:r>
    </w:p>
    <w:p w14:paraId="7D191434" w14:textId="77777777" w:rsidR="00726E1D" w:rsidRPr="00152EDA" w:rsidRDefault="00726E1D" w:rsidP="00152EDA">
      <w:pPr>
        <w:jc w:val="both"/>
        <w:rPr>
          <w:sz w:val="22"/>
          <w:szCs w:val="22"/>
        </w:rPr>
      </w:pPr>
      <w:r w:rsidRPr="00152EDA">
        <w:rPr>
          <w:sz w:val="22"/>
          <w:szCs w:val="22"/>
        </w:rPr>
        <w:t xml:space="preserve">- </w:t>
      </w:r>
      <w:r w:rsidRPr="00726E1D">
        <w:rPr>
          <w:sz w:val="22"/>
          <w:szCs w:val="22"/>
          <w:lang w:eastAsia="pl-PL"/>
        </w:rPr>
        <w:t>publikacje "Przesiewowe badanie mowy" oraz "</w:t>
      </w:r>
      <w:proofErr w:type="spellStart"/>
      <w:r w:rsidRPr="00726E1D">
        <w:rPr>
          <w:sz w:val="22"/>
          <w:szCs w:val="22"/>
          <w:lang w:eastAsia="pl-PL"/>
        </w:rPr>
        <w:t>Logorymy</w:t>
      </w:r>
      <w:proofErr w:type="spellEnd"/>
      <w:r w:rsidRPr="00726E1D">
        <w:rPr>
          <w:sz w:val="22"/>
          <w:szCs w:val="22"/>
          <w:lang w:eastAsia="pl-PL"/>
        </w:rPr>
        <w:t xml:space="preserve">" </w:t>
      </w:r>
    </w:p>
    <w:p w14:paraId="29537102" w14:textId="6670D075" w:rsidR="00726E1D" w:rsidRDefault="00726E1D" w:rsidP="00152EDA">
      <w:pPr>
        <w:jc w:val="both"/>
        <w:rPr>
          <w:sz w:val="22"/>
          <w:szCs w:val="22"/>
          <w:lang w:eastAsia="pl-PL"/>
        </w:rPr>
      </w:pPr>
      <w:r w:rsidRPr="00152EDA">
        <w:rPr>
          <w:sz w:val="22"/>
          <w:szCs w:val="22"/>
        </w:rPr>
        <w:t xml:space="preserve">- </w:t>
      </w:r>
      <w:r w:rsidRPr="00726E1D">
        <w:rPr>
          <w:sz w:val="22"/>
          <w:szCs w:val="22"/>
          <w:lang w:eastAsia="pl-PL"/>
        </w:rPr>
        <w:t>2 lata gwarancji.</w:t>
      </w:r>
    </w:p>
    <w:p w14:paraId="10F9FD2C" w14:textId="77777777" w:rsidR="00152EDA" w:rsidRPr="00152EDA" w:rsidRDefault="00152EDA" w:rsidP="00152EDA">
      <w:pPr>
        <w:jc w:val="both"/>
        <w:rPr>
          <w:sz w:val="22"/>
          <w:szCs w:val="22"/>
          <w:lang w:eastAsia="pl-PL"/>
        </w:rPr>
      </w:pPr>
    </w:p>
    <w:p w14:paraId="205048A9" w14:textId="345BC7AD" w:rsidR="00726E1D" w:rsidRPr="00152EDA" w:rsidRDefault="00726E1D" w:rsidP="00152EDA">
      <w:pPr>
        <w:pStyle w:val="Akapitzlist"/>
        <w:numPr>
          <w:ilvl w:val="0"/>
          <w:numId w:val="35"/>
        </w:numPr>
        <w:jc w:val="both"/>
        <w:rPr>
          <w:b/>
          <w:bCs/>
          <w:sz w:val="22"/>
          <w:szCs w:val="22"/>
          <w:u w:val="single"/>
        </w:rPr>
      </w:pPr>
      <w:r w:rsidRPr="00152EDA">
        <w:rPr>
          <w:b/>
          <w:bCs/>
          <w:sz w:val="22"/>
          <w:szCs w:val="22"/>
          <w:u w:val="single"/>
        </w:rPr>
        <w:t>Laptop</w:t>
      </w:r>
    </w:p>
    <w:p w14:paraId="7864213B" w14:textId="77777777" w:rsidR="00152EDA" w:rsidRPr="00152EDA" w:rsidRDefault="00152EDA" w:rsidP="00152EDA">
      <w:pPr>
        <w:pStyle w:val="Akapitzlist"/>
        <w:jc w:val="both"/>
        <w:rPr>
          <w:b/>
          <w:bCs/>
          <w:sz w:val="22"/>
          <w:szCs w:val="22"/>
          <w:u w:val="single"/>
        </w:rPr>
      </w:pPr>
    </w:p>
    <w:p w14:paraId="1AE65220" w14:textId="60E5C28C" w:rsidR="00726E1D" w:rsidRPr="00726E1D"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Procesor: </w:t>
      </w:r>
      <w:proofErr w:type="spellStart"/>
      <w:r w:rsidRPr="00726E1D">
        <w:rPr>
          <w:rFonts w:eastAsiaTheme="minorHAnsi"/>
          <w:color w:val="000000"/>
          <w:sz w:val="22"/>
          <w:szCs w:val="22"/>
          <w:lang w:eastAsia="en-US"/>
        </w:rPr>
        <w:t>Ryzen</w:t>
      </w:r>
      <w:proofErr w:type="spellEnd"/>
      <w:r w:rsidRPr="00726E1D">
        <w:rPr>
          <w:rFonts w:eastAsiaTheme="minorHAnsi"/>
          <w:color w:val="000000"/>
          <w:sz w:val="22"/>
          <w:szCs w:val="22"/>
          <w:lang w:eastAsia="en-US"/>
        </w:rPr>
        <w:t xml:space="preserve"> 3 3250U </w:t>
      </w:r>
    </w:p>
    <w:p w14:paraId="10E963EE" w14:textId="77777777" w:rsidR="00726E1D" w:rsidRPr="00726E1D"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System operacyjny: Windows 10 Home, </w:t>
      </w:r>
    </w:p>
    <w:p w14:paraId="64AB4DD1" w14:textId="77777777" w:rsidR="00726E1D" w:rsidRPr="00726E1D"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Zainstalowana pamięć RAM 8 GB RAM, </w:t>
      </w:r>
    </w:p>
    <w:p w14:paraId="1AD53926" w14:textId="77777777" w:rsidR="00726E1D" w:rsidRPr="00726E1D"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Pojemność dysku SSD 256 GB, Przekątna ekranu 15.6", </w:t>
      </w:r>
    </w:p>
    <w:p w14:paraId="00FE21B4" w14:textId="77777777" w:rsidR="00726E1D" w:rsidRPr="00726E1D"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Rozdzielczość 1920x1080 (Full HD), </w:t>
      </w:r>
    </w:p>
    <w:p w14:paraId="1D4B6CEC" w14:textId="77777777" w:rsidR="00726E1D" w:rsidRPr="00152EDA"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Model karty graficznej: AMD </w:t>
      </w:r>
      <w:proofErr w:type="spellStart"/>
      <w:r w:rsidRPr="00726E1D">
        <w:rPr>
          <w:rFonts w:eastAsiaTheme="minorHAnsi"/>
          <w:color w:val="000000"/>
          <w:sz w:val="22"/>
          <w:szCs w:val="22"/>
          <w:lang w:eastAsia="en-US"/>
        </w:rPr>
        <w:t>Radeon</w:t>
      </w:r>
      <w:proofErr w:type="spellEnd"/>
      <w:r w:rsidRPr="00726E1D">
        <w:rPr>
          <w:rFonts w:eastAsiaTheme="minorHAnsi"/>
          <w:color w:val="000000"/>
          <w:sz w:val="22"/>
          <w:szCs w:val="22"/>
          <w:lang w:eastAsia="en-US"/>
        </w:rPr>
        <w:t xml:space="preserve"> Graphics , Wi-Fi 5, Bluetooth, </w:t>
      </w:r>
    </w:p>
    <w:p w14:paraId="305FA107" w14:textId="58A06B91" w:rsidR="00726E1D" w:rsidRPr="00726E1D" w:rsidRDefault="00726E1D" w:rsidP="00152EDA">
      <w:pPr>
        <w:suppressAutoHyphens w:val="0"/>
        <w:autoSpaceDE w:val="0"/>
        <w:autoSpaceDN w:val="0"/>
        <w:adjustRightInd w:val="0"/>
        <w:rPr>
          <w:rFonts w:eastAsiaTheme="minorHAnsi"/>
          <w:color w:val="000000"/>
          <w:sz w:val="22"/>
          <w:szCs w:val="22"/>
          <w:lang w:eastAsia="en-US"/>
        </w:rPr>
      </w:pPr>
      <w:r w:rsidRPr="00726E1D">
        <w:rPr>
          <w:rFonts w:eastAsiaTheme="minorHAnsi"/>
          <w:color w:val="000000"/>
          <w:sz w:val="22"/>
          <w:szCs w:val="22"/>
          <w:lang w:eastAsia="en-US"/>
        </w:rPr>
        <w:t xml:space="preserve">klawiatura: międzynarodowy angielski </w:t>
      </w:r>
    </w:p>
    <w:p w14:paraId="7CA3DDEB" w14:textId="77777777" w:rsidR="00176699" w:rsidRDefault="00176699" w:rsidP="00152EDA">
      <w:pPr>
        <w:jc w:val="both"/>
        <w:rPr>
          <w:rFonts w:eastAsiaTheme="minorHAnsi"/>
          <w:color w:val="000000"/>
          <w:sz w:val="22"/>
          <w:szCs w:val="22"/>
          <w:lang w:eastAsia="en-US"/>
        </w:rPr>
      </w:pPr>
    </w:p>
    <w:p w14:paraId="6ABE5206" w14:textId="225D9EDA" w:rsidR="00176699" w:rsidRDefault="00176699" w:rsidP="00152EDA">
      <w:pPr>
        <w:jc w:val="both"/>
        <w:rPr>
          <w:rFonts w:eastAsiaTheme="minorHAnsi"/>
          <w:color w:val="000000"/>
          <w:sz w:val="22"/>
          <w:szCs w:val="22"/>
          <w:lang w:eastAsia="en-US"/>
        </w:rPr>
      </w:pPr>
      <w:r w:rsidRPr="00176699">
        <w:rPr>
          <w:rFonts w:eastAsiaTheme="minorHAnsi"/>
          <w:color w:val="000000"/>
          <w:sz w:val="22"/>
          <w:szCs w:val="22"/>
          <w:lang w:eastAsia="en-US"/>
        </w:rPr>
        <w:t xml:space="preserve">Pakiet Microsoft Office 2019 lub równoważny </w:t>
      </w:r>
    </w:p>
    <w:p w14:paraId="75BB14F9" w14:textId="004ED141" w:rsidR="00726E1D" w:rsidRPr="00152EDA" w:rsidRDefault="00726E1D" w:rsidP="00152EDA">
      <w:pPr>
        <w:jc w:val="both"/>
        <w:rPr>
          <w:rFonts w:eastAsiaTheme="minorHAnsi"/>
          <w:color w:val="000000"/>
          <w:sz w:val="22"/>
          <w:szCs w:val="22"/>
          <w:lang w:eastAsia="en-US"/>
        </w:rPr>
      </w:pPr>
      <w:r w:rsidRPr="00152EDA">
        <w:rPr>
          <w:rFonts w:eastAsiaTheme="minorHAnsi"/>
          <w:color w:val="000000"/>
          <w:sz w:val="22"/>
          <w:szCs w:val="22"/>
          <w:lang w:eastAsia="en-US"/>
        </w:rPr>
        <w:t>Gwarancja: 2 lata</w:t>
      </w:r>
    </w:p>
    <w:p w14:paraId="65A24D22" w14:textId="57B1D85A" w:rsidR="00726E1D" w:rsidRPr="00726E1D" w:rsidRDefault="00726E1D" w:rsidP="00152EDA">
      <w:pPr>
        <w:jc w:val="both"/>
        <w:rPr>
          <w:sz w:val="22"/>
          <w:szCs w:val="22"/>
        </w:rPr>
      </w:pPr>
      <w:r w:rsidRPr="00152EDA">
        <w:rPr>
          <w:rFonts w:eastAsiaTheme="minorHAnsi"/>
          <w:color w:val="000000"/>
          <w:sz w:val="22"/>
          <w:szCs w:val="22"/>
          <w:lang w:eastAsia="en-US"/>
        </w:rPr>
        <w:t>W zestawie: mysz, zasilacz, torba /etui do transportu</w:t>
      </w:r>
    </w:p>
    <w:p w14:paraId="49CAE582" w14:textId="77777777" w:rsidR="00152EDA" w:rsidRPr="00152EDA" w:rsidRDefault="00152EDA" w:rsidP="00152EDA">
      <w:pPr>
        <w:jc w:val="both"/>
        <w:rPr>
          <w:sz w:val="22"/>
          <w:szCs w:val="22"/>
        </w:rPr>
      </w:pPr>
    </w:p>
    <w:p w14:paraId="4A502703" w14:textId="36A7433A" w:rsidR="00726E1D" w:rsidRPr="00152EDA" w:rsidRDefault="00726E1D" w:rsidP="00152EDA">
      <w:pPr>
        <w:jc w:val="both"/>
        <w:rPr>
          <w:sz w:val="22"/>
          <w:szCs w:val="22"/>
          <w:u w:val="single"/>
        </w:rPr>
      </w:pPr>
      <w:r w:rsidRPr="00152EDA">
        <w:rPr>
          <w:sz w:val="22"/>
          <w:szCs w:val="22"/>
          <w:u w:val="single"/>
        </w:rPr>
        <w:t>Uwaga:</w:t>
      </w:r>
    </w:p>
    <w:p w14:paraId="7DB79D1B" w14:textId="77777777" w:rsidR="00726E1D" w:rsidRPr="00152EDA" w:rsidRDefault="00726E1D" w:rsidP="00152EDA">
      <w:pPr>
        <w:pStyle w:val="Standard"/>
        <w:rPr>
          <w:sz w:val="22"/>
          <w:szCs w:val="22"/>
          <w:u w:val="single"/>
        </w:rPr>
      </w:pPr>
      <w:r w:rsidRPr="00152EDA">
        <w:rPr>
          <w:sz w:val="22"/>
          <w:szCs w:val="22"/>
          <w:u w:val="single"/>
        </w:rPr>
        <w:t>Wszystkie w/w produkty/ narzędzia muszą spełniać poniższe warunki:</w:t>
      </w:r>
    </w:p>
    <w:p w14:paraId="1596A722" w14:textId="1D56DEB6" w:rsidR="00726E1D" w:rsidRPr="00152EDA" w:rsidRDefault="00726E1D" w:rsidP="00152EDA">
      <w:pPr>
        <w:pStyle w:val="Standard"/>
        <w:rPr>
          <w:sz w:val="22"/>
          <w:szCs w:val="22"/>
          <w:u w:val="single"/>
          <w:lang w:eastAsia="zh-CN"/>
        </w:rPr>
      </w:pPr>
      <w:r w:rsidRPr="00152EDA">
        <w:rPr>
          <w:sz w:val="22"/>
          <w:szCs w:val="22"/>
          <w:u w:val="single"/>
        </w:rPr>
        <w:t>gwarancja producenta – min. 2 lata</w:t>
      </w:r>
    </w:p>
    <w:p w14:paraId="4F967B53" w14:textId="77777777" w:rsidR="00726E1D" w:rsidRPr="00152EDA" w:rsidRDefault="00726E1D" w:rsidP="00152EDA">
      <w:pPr>
        <w:pStyle w:val="Standard"/>
        <w:rPr>
          <w:sz w:val="22"/>
          <w:szCs w:val="22"/>
          <w:u w:val="single"/>
        </w:rPr>
      </w:pPr>
      <w:r w:rsidRPr="00152EDA">
        <w:rPr>
          <w:sz w:val="22"/>
          <w:szCs w:val="22"/>
          <w:u w:val="single"/>
        </w:rPr>
        <w:t>Deklaracje CE</w:t>
      </w:r>
    </w:p>
    <w:p w14:paraId="5B05ECED" w14:textId="77777777" w:rsidR="00726E1D" w:rsidRPr="00152EDA" w:rsidRDefault="00726E1D" w:rsidP="00152EDA">
      <w:pPr>
        <w:pStyle w:val="Standard"/>
        <w:rPr>
          <w:sz w:val="22"/>
          <w:szCs w:val="22"/>
          <w:u w:val="single"/>
        </w:rPr>
      </w:pPr>
      <w:r w:rsidRPr="00152EDA">
        <w:rPr>
          <w:sz w:val="22"/>
          <w:szCs w:val="22"/>
          <w:u w:val="single"/>
        </w:rPr>
        <w:t>Certyfikat ISO9001</w:t>
      </w:r>
    </w:p>
    <w:p w14:paraId="0D5F2EC5" w14:textId="77777777" w:rsidR="00726E1D" w:rsidRPr="00152EDA" w:rsidRDefault="00726E1D" w:rsidP="00152EDA">
      <w:pPr>
        <w:pStyle w:val="Standard"/>
        <w:rPr>
          <w:sz w:val="22"/>
          <w:szCs w:val="22"/>
          <w:u w:val="single"/>
        </w:rPr>
      </w:pPr>
      <w:r w:rsidRPr="00152EDA">
        <w:rPr>
          <w:sz w:val="22"/>
          <w:szCs w:val="22"/>
          <w:u w:val="single"/>
        </w:rPr>
        <w:t>Instrukcja w języku polskim</w:t>
      </w:r>
    </w:p>
    <w:p w14:paraId="1791F9E9" w14:textId="1D0818A9" w:rsidR="00726E1D" w:rsidRPr="00152EDA" w:rsidRDefault="00726E1D" w:rsidP="00152EDA">
      <w:pPr>
        <w:pStyle w:val="Standard"/>
        <w:rPr>
          <w:sz w:val="22"/>
          <w:szCs w:val="22"/>
          <w:u w:val="single"/>
        </w:rPr>
      </w:pPr>
      <w:r w:rsidRPr="00152EDA">
        <w:rPr>
          <w:sz w:val="22"/>
          <w:szCs w:val="22"/>
          <w:u w:val="single"/>
        </w:rPr>
        <w:lastRenderedPageBreak/>
        <w:t xml:space="preserve">Programy dostępne na </w:t>
      </w:r>
      <w:proofErr w:type="spellStart"/>
      <w:r w:rsidRPr="00152EDA">
        <w:rPr>
          <w:sz w:val="22"/>
          <w:szCs w:val="22"/>
          <w:u w:val="single"/>
        </w:rPr>
        <w:t>pendrivie</w:t>
      </w:r>
      <w:proofErr w:type="spellEnd"/>
    </w:p>
    <w:p w14:paraId="57A71C76" w14:textId="6940D177" w:rsidR="00726E1D" w:rsidRPr="00152EDA" w:rsidRDefault="00726E1D" w:rsidP="00152EDA">
      <w:pPr>
        <w:jc w:val="both"/>
        <w:rPr>
          <w:sz w:val="22"/>
          <w:szCs w:val="22"/>
          <w:u w:val="single"/>
        </w:rPr>
      </w:pPr>
    </w:p>
    <w:p w14:paraId="76B0AFB3" w14:textId="5C0AF9AE" w:rsidR="00726E1D" w:rsidRDefault="00726E1D" w:rsidP="00152EDA">
      <w:pPr>
        <w:jc w:val="both"/>
        <w:rPr>
          <w:sz w:val="22"/>
          <w:szCs w:val="22"/>
          <w:u w:val="single"/>
        </w:rPr>
      </w:pPr>
      <w:r w:rsidRPr="00152EDA">
        <w:rPr>
          <w:sz w:val="22"/>
          <w:szCs w:val="22"/>
          <w:u w:val="single"/>
        </w:rPr>
        <w:t xml:space="preserve">Wykonawca zobowiązuje się do dostarczenia, montażu i instalacji w/w sprzętów/narzędzi oraz przeszkolenia kadry pedagogicznej </w:t>
      </w:r>
      <w:r w:rsidR="00152EDA" w:rsidRPr="00152EDA">
        <w:rPr>
          <w:sz w:val="22"/>
          <w:szCs w:val="22"/>
          <w:u w:val="single"/>
        </w:rPr>
        <w:t>w zakresie funkcji i obsługi zakupionych urządzeń  i oprogramowania wchodzących w skład pomocy dydaktycznych</w:t>
      </w:r>
      <w:r w:rsidR="00525267">
        <w:rPr>
          <w:sz w:val="22"/>
          <w:szCs w:val="22"/>
          <w:u w:val="single"/>
        </w:rPr>
        <w:t xml:space="preserve"> – w wymiarze min. 4 godzin dydaktycznych</w:t>
      </w:r>
      <w:r w:rsidR="00152EDA" w:rsidRPr="00152EDA">
        <w:rPr>
          <w:sz w:val="22"/>
          <w:szCs w:val="22"/>
          <w:u w:val="single"/>
        </w:rPr>
        <w:t>.</w:t>
      </w:r>
    </w:p>
    <w:p w14:paraId="2D522F0E" w14:textId="180BF206" w:rsidR="00525267" w:rsidRPr="00152EDA" w:rsidRDefault="00525267" w:rsidP="00152EDA">
      <w:pPr>
        <w:jc w:val="both"/>
        <w:rPr>
          <w:sz w:val="22"/>
          <w:szCs w:val="22"/>
          <w:u w:val="single"/>
        </w:rPr>
      </w:pPr>
      <w:r>
        <w:rPr>
          <w:sz w:val="22"/>
          <w:szCs w:val="22"/>
          <w:u w:val="single"/>
        </w:rPr>
        <w:t xml:space="preserve">Tym samym jest zobowiązany do przedłożenia oferty oferowanych szkoleń. Zamawiający dopuszcza szkolenia w formie on </w:t>
      </w:r>
      <w:proofErr w:type="spellStart"/>
      <w:r>
        <w:rPr>
          <w:sz w:val="22"/>
          <w:szCs w:val="22"/>
          <w:u w:val="single"/>
        </w:rPr>
        <w:t>line</w:t>
      </w:r>
      <w:proofErr w:type="spellEnd"/>
      <w:r>
        <w:rPr>
          <w:sz w:val="22"/>
          <w:szCs w:val="22"/>
          <w:u w:val="single"/>
        </w:rPr>
        <w:t>.</w:t>
      </w:r>
    </w:p>
    <w:p w14:paraId="58BDA8EC" w14:textId="7F064A0F" w:rsidR="00D51798" w:rsidRDefault="00D51798" w:rsidP="00D51798">
      <w:pPr>
        <w:spacing w:line="360" w:lineRule="auto"/>
        <w:jc w:val="right"/>
      </w:pPr>
    </w:p>
    <w:p w14:paraId="2F5429F8" w14:textId="48CE7D3F" w:rsidR="00D51798" w:rsidRPr="005B4A41" w:rsidRDefault="00A3443F" w:rsidP="005B4A41">
      <w:pPr>
        <w:jc w:val="both"/>
        <w:rPr>
          <w:sz w:val="28"/>
          <w:szCs w:val="28"/>
        </w:rPr>
      </w:pPr>
      <w:r w:rsidRPr="005B4A41">
        <w:rPr>
          <w:b/>
          <w:bCs/>
          <w:sz w:val="28"/>
          <w:szCs w:val="28"/>
        </w:rPr>
        <w:t>Część II</w:t>
      </w:r>
      <w:r w:rsidR="00B449D3">
        <w:rPr>
          <w:b/>
          <w:bCs/>
          <w:sz w:val="28"/>
          <w:szCs w:val="28"/>
        </w:rPr>
        <w:t>: Z</w:t>
      </w:r>
      <w:r w:rsidRPr="005B4A41">
        <w:rPr>
          <w:b/>
          <w:bCs/>
          <w:sz w:val="28"/>
          <w:szCs w:val="28"/>
        </w:rPr>
        <w:t xml:space="preserve">akup i dostawa pomocy dydaktycznych do Szkoły Podstawowej </w:t>
      </w:r>
      <w:r w:rsidR="00B449D3">
        <w:rPr>
          <w:b/>
          <w:bCs/>
          <w:sz w:val="28"/>
          <w:szCs w:val="28"/>
        </w:rPr>
        <w:t xml:space="preserve">   </w:t>
      </w:r>
      <w:r w:rsidRPr="005B4A41">
        <w:rPr>
          <w:b/>
          <w:bCs/>
          <w:sz w:val="28"/>
          <w:szCs w:val="28"/>
        </w:rPr>
        <w:t>w Hucie Nowej</w:t>
      </w:r>
    </w:p>
    <w:p w14:paraId="3443FB67" w14:textId="2F1071F7" w:rsidR="00D51798" w:rsidRDefault="00D51798" w:rsidP="00AD2CC8">
      <w:pPr>
        <w:spacing w:line="360" w:lineRule="auto"/>
      </w:pPr>
    </w:p>
    <w:p w14:paraId="24F0D884" w14:textId="52CDF182" w:rsidR="00D51798" w:rsidRDefault="002074C9" w:rsidP="00CA5D12">
      <w:pPr>
        <w:pStyle w:val="Akapitzlist"/>
        <w:numPr>
          <w:ilvl w:val="0"/>
          <w:numId w:val="38"/>
        </w:numPr>
        <w:jc w:val="both"/>
        <w:rPr>
          <w:b/>
          <w:bCs/>
          <w:sz w:val="22"/>
          <w:szCs w:val="22"/>
          <w:u w:val="single"/>
        </w:rPr>
      </w:pPr>
      <w:r w:rsidRPr="00CA5D12">
        <w:rPr>
          <w:b/>
          <w:bCs/>
          <w:sz w:val="22"/>
          <w:szCs w:val="22"/>
          <w:u w:val="single"/>
        </w:rPr>
        <w:t>Interaktywna podłoga</w:t>
      </w:r>
    </w:p>
    <w:p w14:paraId="41B6FBEB" w14:textId="77777777" w:rsidR="00CA5D12" w:rsidRPr="00CA5D12" w:rsidRDefault="00CA5D12" w:rsidP="00CA5D12">
      <w:pPr>
        <w:pStyle w:val="Akapitzlist"/>
        <w:jc w:val="both"/>
        <w:rPr>
          <w:b/>
          <w:bCs/>
          <w:sz w:val="22"/>
          <w:szCs w:val="22"/>
          <w:u w:val="single"/>
        </w:rPr>
      </w:pPr>
    </w:p>
    <w:p w14:paraId="7567AA7A" w14:textId="77777777" w:rsidR="008F2AA2" w:rsidRPr="00CA5D12" w:rsidRDefault="008F2AA2" w:rsidP="00CA5D12">
      <w:pPr>
        <w:jc w:val="both"/>
        <w:rPr>
          <w:sz w:val="22"/>
          <w:szCs w:val="22"/>
        </w:rPr>
      </w:pPr>
      <w:r w:rsidRPr="00CA5D12">
        <w:rPr>
          <w:sz w:val="22"/>
          <w:szCs w:val="22"/>
        </w:rPr>
        <w:t>Projektor</w:t>
      </w:r>
    </w:p>
    <w:p w14:paraId="2503F8C4" w14:textId="77777777" w:rsidR="008F2AA2" w:rsidRPr="00CA5D12" w:rsidRDefault="008F2AA2" w:rsidP="00CA5D12">
      <w:pPr>
        <w:jc w:val="both"/>
        <w:rPr>
          <w:sz w:val="22"/>
          <w:szCs w:val="22"/>
        </w:rPr>
      </w:pPr>
      <w:r w:rsidRPr="00CA5D12">
        <w:rPr>
          <w:sz w:val="22"/>
          <w:szCs w:val="22"/>
        </w:rPr>
        <w:t>Jasność 3200 ANSI Lumenów</w:t>
      </w:r>
    </w:p>
    <w:p w14:paraId="246B4727" w14:textId="77777777" w:rsidR="008F2AA2" w:rsidRPr="00CA5D12" w:rsidRDefault="008F2AA2" w:rsidP="00CA5D12">
      <w:pPr>
        <w:jc w:val="both"/>
        <w:rPr>
          <w:sz w:val="22"/>
          <w:szCs w:val="22"/>
        </w:rPr>
      </w:pPr>
      <w:r w:rsidRPr="00CA5D12">
        <w:rPr>
          <w:sz w:val="22"/>
          <w:szCs w:val="22"/>
        </w:rPr>
        <w:t>Rozdzielczość 1024x768</w:t>
      </w:r>
    </w:p>
    <w:p w14:paraId="429575BD" w14:textId="77777777" w:rsidR="008F2AA2" w:rsidRPr="00CA5D12" w:rsidRDefault="008F2AA2" w:rsidP="00CA5D12">
      <w:pPr>
        <w:jc w:val="both"/>
        <w:rPr>
          <w:sz w:val="22"/>
          <w:szCs w:val="22"/>
        </w:rPr>
      </w:pPr>
      <w:r w:rsidRPr="00CA5D12">
        <w:rPr>
          <w:sz w:val="22"/>
          <w:szCs w:val="22"/>
        </w:rPr>
        <w:t xml:space="preserve">Żywotność lampy (tryb </w:t>
      </w:r>
      <w:proofErr w:type="spellStart"/>
      <w:r w:rsidRPr="00CA5D12">
        <w:rPr>
          <w:sz w:val="22"/>
          <w:szCs w:val="22"/>
        </w:rPr>
        <w:t>normal</w:t>
      </w:r>
      <w:proofErr w:type="spellEnd"/>
      <w:r w:rsidRPr="00CA5D12">
        <w:rPr>
          <w:sz w:val="22"/>
          <w:szCs w:val="22"/>
        </w:rPr>
        <w:t>) Min. 4500 h</w:t>
      </w:r>
    </w:p>
    <w:p w14:paraId="7AD2B3F1" w14:textId="77777777" w:rsidR="008F2AA2" w:rsidRPr="00CA5D12" w:rsidRDefault="008F2AA2" w:rsidP="00CA5D12">
      <w:pPr>
        <w:jc w:val="both"/>
        <w:rPr>
          <w:sz w:val="22"/>
          <w:szCs w:val="22"/>
        </w:rPr>
      </w:pPr>
      <w:r w:rsidRPr="00CA5D12">
        <w:rPr>
          <w:sz w:val="22"/>
          <w:szCs w:val="22"/>
        </w:rPr>
        <w:t>Zasilanie / Pobór prądu</w:t>
      </w:r>
    </w:p>
    <w:p w14:paraId="004E0E0E" w14:textId="77777777" w:rsidR="008F2AA2" w:rsidRPr="00CA5D12" w:rsidRDefault="008F2AA2" w:rsidP="00CA5D12">
      <w:pPr>
        <w:jc w:val="both"/>
        <w:rPr>
          <w:sz w:val="22"/>
          <w:szCs w:val="22"/>
        </w:rPr>
      </w:pPr>
      <w:r w:rsidRPr="00CA5D12">
        <w:rPr>
          <w:sz w:val="22"/>
          <w:szCs w:val="22"/>
        </w:rPr>
        <w:t>Zasilanie 230 V</w:t>
      </w:r>
    </w:p>
    <w:p w14:paraId="4D7DD8F8" w14:textId="77777777" w:rsidR="008F2AA2" w:rsidRPr="00CA5D12" w:rsidRDefault="008F2AA2" w:rsidP="00CA5D12">
      <w:pPr>
        <w:jc w:val="both"/>
        <w:rPr>
          <w:sz w:val="22"/>
          <w:szCs w:val="22"/>
        </w:rPr>
      </w:pPr>
      <w:r w:rsidRPr="00CA5D12">
        <w:rPr>
          <w:sz w:val="22"/>
          <w:szCs w:val="22"/>
        </w:rPr>
        <w:t>Maksymalny pobór mocy 395 W</w:t>
      </w:r>
    </w:p>
    <w:p w14:paraId="6FF99089" w14:textId="77777777" w:rsidR="008F2AA2" w:rsidRPr="00CA5D12" w:rsidRDefault="008F2AA2" w:rsidP="00CA5D12">
      <w:pPr>
        <w:jc w:val="both"/>
        <w:rPr>
          <w:sz w:val="22"/>
          <w:szCs w:val="22"/>
        </w:rPr>
      </w:pPr>
      <w:r w:rsidRPr="00CA5D12">
        <w:rPr>
          <w:sz w:val="22"/>
          <w:szCs w:val="22"/>
        </w:rPr>
        <w:t>Pobór mocy gdy urządzenie wyłączone 0 W</w:t>
      </w:r>
    </w:p>
    <w:p w14:paraId="542ADC51" w14:textId="77777777" w:rsidR="008F2AA2" w:rsidRPr="00CA5D12" w:rsidRDefault="008F2AA2" w:rsidP="00CA5D12">
      <w:pPr>
        <w:jc w:val="both"/>
        <w:rPr>
          <w:sz w:val="22"/>
          <w:szCs w:val="22"/>
        </w:rPr>
      </w:pPr>
      <w:r w:rsidRPr="00CA5D12">
        <w:rPr>
          <w:sz w:val="22"/>
          <w:szCs w:val="22"/>
        </w:rPr>
        <w:t>Komputer</w:t>
      </w:r>
    </w:p>
    <w:p w14:paraId="0B52F5B5" w14:textId="77777777" w:rsidR="008F2AA2" w:rsidRPr="00CA5D12" w:rsidRDefault="008F2AA2" w:rsidP="00CA5D12">
      <w:pPr>
        <w:jc w:val="both"/>
        <w:rPr>
          <w:sz w:val="22"/>
          <w:szCs w:val="22"/>
        </w:rPr>
      </w:pPr>
      <w:r w:rsidRPr="00CA5D12">
        <w:rPr>
          <w:sz w:val="22"/>
          <w:szCs w:val="22"/>
        </w:rPr>
        <w:t>Procesor Intel lub równoważny</w:t>
      </w:r>
    </w:p>
    <w:p w14:paraId="08A8D1E9" w14:textId="77777777" w:rsidR="008F2AA2" w:rsidRPr="00CA5D12" w:rsidRDefault="008F2AA2" w:rsidP="00CA5D12">
      <w:pPr>
        <w:jc w:val="both"/>
        <w:rPr>
          <w:sz w:val="22"/>
          <w:szCs w:val="22"/>
        </w:rPr>
      </w:pPr>
      <w:r w:rsidRPr="00CA5D12">
        <w:rPr>
          <w:sz w:val="22"/>
          <w:szCs w:val="22"/>
        </w:rPr>
        <w:t xml:space="preserve">Dysk SSD </w:t>
      </w:r>
      <w:proofErr w:type="spellStart"/>
      <w:r w:rsidRPr="00CA5D12">
        <w:rPr>
          <w:sz w:val="22"/>
          <w:szCs w:val="22"/>
        </w:rPr>
        <w:t>mSATA</w:t>
      </w:r>
      <w:proofErr w:type="spellEnd"/>
      <w:r w:rsidRPr="00CA5D12">
        <w:rPr>
          <w:sz w:val="22"/>
          <w:szCs w:val="22"/>
        </w:rPr>
        <w:t>, MLC, min. 16 GB</w:t>
      </w:r>
    </w:p>
    <w:p w14:paraId="4F89911D" w14:textId="77777777" w:rsidR="008F2AA2" w:rsidRPr="00CA5D12" w:rsidRDefault="008F2AA2" w:rsidP="00CA5D12">
      <w:pPr>
        <w:jc w:val="both"/>
        <w:rPr>
          <w:sz w:val="22"/>
          <w:szCs w:val="22"/>
        </w:rPr>
      </w:pPr>
      <w:r w:rsidRPr="00CA5D12">
        <w:rPr>
          <w:sz w:val="22"/>
          <w:szCs w:val="22"/>
        </w:rPr>
        <w:t>Pamięć RAM Min 2GB</w:t>
      </w:r>
    </w:p>
    <w:p w14:paraId="6B90EB96" w14:textId="77777777" w:rsidR="008F2AA2" w:rsidRPr="00CA5D12" w:rsidRDefault="008F2AA2" w:rsidP="00CA5D12">
      <w:pPr>
        <w:jc w:val="both"/>
        <w:rPr>
          <w:sz w:val="22"/>
          <w:szCs w:val="22"/>
        </w:rPr>
      </w:pPr>
      <w:r w:rsidRPr="00CA5D12">
        <w:rPr>
          <w:sz w:val="22"/>
          <w:szCs w:val="22"/>
        </w:rPr>
        <w:t>Dźwięk</w:t>
      </w:r>
    </w:p>
    <w:p w14:paraId="31AAC278" w14:textId="77777777" w:rsidR="008F2AA2" w:rsidRPr="00CA5D12" w:rsidRDefault="008F2AA2" w:rsidP="00CA5D12">
      <w:pPr>
        <w:jc w:val="both"/>
        <w:rPr>
          <w:sz w:val="22"/>
          <w:szCs w:val="22"/>
        </w:rPr>
      </w:pPr>
      <w:r w:rsidRPr="00CA5D12">
        <w:rPr>
          <w:sz w:val="22"/>
          <w:szCs w:val="22"/>
        </w:rPr>
        <w:t>Wbudowane głośniki Tak</w:t>
      </w:r>
    </w:p>
    <w:p w14:paraId="7EF33B80" w14:textId="77777777" w:rsidR="008F2AA2" w:rsidRPr="00CA5D12" w:rsidRDefault="008F2AA2" w:rsidP="00CA5D12">
      <w:pPr>
        <w:jc w:val="both"/>
        <w:rPr>
          <w:sz w:val="22"/>
          <w:szCs w:val="22"/>
        </w:rPr>
      </w:pPr>
      <w:r w:rsidRPr="00CA5D12">
        <w:rPr>
          <w:sz w:val="22"/>
          <w:szCs w:val="22"/>
        </w:rPr>
        <w:t>Moc Min. 10 W</w:t>
      </w:r>
    </w:p>
    <w:p w14:paraId="543E8965" w14:textId="77777777" w:rsidR="008F2AA2" w:rsidRPr="00CA5D12" w:rsidRDefault="008F2AA2" w:rsidP="00CA5D12">
      <w:pPr>
        <w:jc w:val="both"/>
        <w:rPr>
          <w:sz w:val="22"/>
          <w:szCs w:val="22"/>
        </w:rPr>
      </w:pPr>
      <w:r w:rsidRPr="00CA5D12">
        <w:rPr>
          <w:sz w:val="22"/>
          <w:szCs w:val="22"/>
        </w:rPr>
        <w:t>Inne</w:t>
      </w:r>
    </w:p>
    <w:p w14:paraId="7E29D71B" w14:textId="77777777" w:rsidR="008F2AA2" w:rsidRPr="00CA5D12" w:rsidRDefault="008F2AA2" w:rsidP="00CA5D12">
      <w:pPr>
        <w:jc w:val="both"/>
        <w:rPr>
          <w:sz w:val="22"/>
          <w:szCs w:val="22"/>
        </w:rPr>
      </w:pPr>
      <w:r w:rsidRPr="00CA5D12">
        <w:rPr>
          <w:sz w:val="22"/>
          <w:szCs w:val="22"/>
        </w:rPr>
        <w:t>Ustawienie projektora w zestawie Poziomo (prawidłowa wentylacja)</w:t>
      </w:r>
    </w:p>
    <w:p w14:paraId="262E2AD6" w14:textId="77777777" w:rsidR="008F2AA2" w:rsidRPr="00CA5D12" w:rsidRDefault="008F2AA2" w:rsidP="00CA5D12">
      <w:pPr>
        <w:jc w:val="both"/>
        <w:rPr>
          <w:sz w:val="22"/>
          <w:szCs w:val="22"/>
        </w:rPr>
      </w:pPr>
      <w:r w:rsidRPr="00CA5D12">
        <w:rPr>
          <w:sz w:val="22"/>
          <w:szCs w:val="22"/>
        </w:rPr>
        <w:t>Lustrzane odbicie obrazu Tak</w:t>
      </w:r>
    </w:p>
    <w:p w14:paraId="542E0951" w14:textId="77777777" w:rsidR="008F2AA2" w:rsidRPr="00CA5D12" w:rsidRDefault="008F2AA2" w:rsidP="00CA5D12">
      <w:pPr>
        <w:jc w:val="both"/>
        <w:rPr>
          <w:sz w:val="22"/>
          <w:szCs w:val="22"/>
        </w:rPr>
      </w:pPr>
      <w:r w:rsidRPr="00CA5D12">
        <w:rPr>
          <w:sz w:val="22"/>
          <w:szCs w:val="22"/>
        </w:rPr>
        <w:t>Możliwość projekcji centralnej (nad środkiem obrazu) Tak</w:t>
      </w:r>
    </w:p>
    <w:p w14:paraId="05283D66" w14:textId="77777777" w:rsidR="008F2AA2" w:rsidRPr="00CA5D12" w:rsidRDefault="008F2AA2" w:rsidP="00CA5D12">
      <w:pPr>
        <w:jc w:val="both"/>
        <w:rPr>
          <w:sz w:val="22"/>
          <w:szCs w:val="22"/>
        </w:rPr>
      </w:pPr>
      <w:r w:rsidRPr="00CA5D12">
        <w:rPr>
          <w:sz w:val="22"/>
          <w:szCs w:val="22"/>
        </w:rPr>
        <w:t>Możliwość montażu do ściany Tak</w:t>
      </w:r>
    </w:p>
    <w:p w14:paraId="73C824C7" w14:textId="77777777" w:rsidR="008F2AA2" w:rsidRPr="00CA5D12" w:rsidRDefault="008F2AA2" w:rsidP="00CA5D12">
      <w:pPr>
        <w:jc w:val="both"/>
        <w:rPr>
          <w:sz w:val="22"/>
          <w:szCs w:val="22"/>
        </w:rPr>
      </w:pPr>
      <w:r w:rsidRPr="00CA5D12">
        <w:rPr>
          <w:sz w:val="22"/>
          <w:szCs w:val="22"/>
        </w:rPr>
        <w:t>Obudowa</w:t>
      </w:r>
    </w:p>
    <w:p w14:paraId="6037E55F" w14:textId="77777777" w:rsidR="008F2AA2" w:rsidRPr="00CA5D12" w:rsidRDefault="008F2AA2" w:rsidP="00CA5D12">
      <w:pPr>
        <w:jc w:val="both"/>
        <w:rPr>
          <w:sz w:val="22"/>
          <w:szCs w:val="22"/>
        </w:rPr>
      </w:pPr>
      <w:r w:rsidRPr="00CA5D12">
        <w:rPr>
          <w:sz w:val="22"/>
          <w:szCs w:val="22"/>
        </w:rPr>
        <w:t>Kolor Biały</w:t>
      </w:r>
    </w:p>
    <w:p w14:paraId="5B6749BF" w14:textId="77777777" w:rsidR="008F2AA2" w:rsidRPr="00CA5D12" w:rsidRDefault="008F2AA2" w:rsidP="00CA5D12">
      <w:pPr>
        <w:jc w:val="both"/>
        <w:rPr>
          <w:sz w:val="22"/>
          <w:szCs w:val="22"/>
        </w:rPr>
      </w:pPr>
      <w:r w:rsidRPr="00CA5D12">
        <w:rPr>
          <w:sz w:val="22"/>
          <w:szCs w:val="22"/>
        </w:rPr>
        <w:t>Wymiary maksymalne 51cm x 31cm x 20cm</w:t>
      </w:r>
    </w:p>
    <w:p w14:paraId="2485153B" w14:textId="77777777" w:rsidR="008F2AA2" w:rsidRPr="00CA5D12" w:rsidRDefault="008F2AA2" w:rsidP="00CA5D12">
      <w:pPr>
        <w:jc w:val="both"/>
        <w:rPr>
          <w:sz w:val="22"/>
          <w:szCs w:val="22"/>
        </w:rPr>
      </w:pPr>
      <w:r w:rsidRPr="00CA5D12">
        <w:rPr>
          <w:sz w:val="22"/>
          <w:szCs w:val="22"/>
        </w:rPr>
        <w:t>Waga maksymalna 9,5 kg</w:t>
      </w:r>
    </w:p>
    <w:p w14:paraId="208C410B" w14:textId="77777777" w:rsidR="008F2AA2" w:rsidRPr="00CA5D12" w:rsidRDefault="008F2AA2" w:rsidP="00CA5D12">
      <w:pPr>
        <w:jc w:val="both"/>
        <w:rPr>
          <w:sz w:val="22"/>
          <w:szCs w:val="22"/>
        </w:rPr>
      </w:pPr>
      <w:r w:rsidRPr="00CA5D12">
        <w:rPr>
          <w:sz w:val="22"/>
          <w:szCs w:val="22"/>
        </w:rPr>
        <w:t xml:space="preserve">Gniazda USB x 2 </w:t>
      </w:r>
      <w:proofErr w:type="spellStart"/>
      <w:r w:rsidRPr="00CA5D12">
        <w:rPr>
          <w:sz w:val="22"/>
          <w:szCs w:val="22"/>
        </w:rPr>
        <w:t>szt</w:t>
      </w:r>
      <w:proofErr w:type="spellEnd"/>
      <w:r w:rsidRPr="00CA5D12">
        <w:rPr>
          <w:sz w:val="22"/>
          <w:szCs w:val="22"/>
        </w:rPr>
        <w:t>, Audio, RJ45, HDMI, VGA</w:t>
      </w:r>
    </w:p>
    <w:p w14:paraId="3FA7F6D9" w14:textId="77777777" w:rsidR="008F2AA2" w:rsidRPr="00CA5D12" w:rsidRDefault="008F2AA2" w:rsidP="00CA5D12">
      <w:pPr>
        <w:jc w:val="both"/>
        <w:rPr>
          <w:sz w:val="22"/>
          <w:szCs w:val="22"/>
        </w:rPr>
      </w:pPr>
      <w:r w:rsidRPr="00CA5D12">
        <w:rPr>
          <w:sz w:val="22"/>
          <w:szCs w:val="22"/>
        </w:rPr>
        <w:t>Oprogramowanie</w:t>
      </w:r>
    </w:p>
    <w:p w14:paraId="29B5B0FC" w14:textId="77777777" w:rsidR="008F2AA2" w:rsidRPr="00CA5D12" w:rsidRDefault="008F2AA2" w:rsidP="00CA5D12">
      <w:pPr>
        <w:jc w:val="both"/>
        <w:rPr>
          <w:sz w:val="22"/>
          <w:szCs w:val="22"/>
        </w:rPr>
      </w:pPr>
      <w:r w:rsidRPr="00CA5D12">
        <w:rPr>
          <w:sz w:val="22"/>
          <w:szCs w:val="22"/>
        </w:rPr>
        <w:t>System operacyjny Linux</w:t>
      </w:r>
    </w:p>
    <w:p w14:paraId="3A537855" w14:textId="77777777" w:rsidR="008F2AA2" w:rsidRPr="00CA5D12" w:rsidRDefault="008F2AA2" w:rsidP="00CA5D12">
      <w:pPr>
        <w:jc w:val="both"/>
        <w:rPr>
          <w:sz w:val="22"/>
          <w:szCs w:val="22"/>
        </w:rPr>
      </w:pPr>
      <w:r w:rsidRPr="00CA5D12">
        <w:rPr>
          <w:sz w:val="22"/>
          <w:szCs w:val="22"/>
        </w:rPr>
        <w:t>Ilość animacji 135: EDU, FUN, EKO, REW</w:t>
      </w:r>
    </w:p>
    <w:p w14:paraId="2F3C24FB" w14:textId="77777777" w:rsidR="008F2AA2" w:rsidRPr="00CA5D12" w:rsidRDefault="008F2AA2" w:rsidP="00CA5D12">
      <w:pPr>
        <w:jc w:val="both"/>
        <w:rPr>
          <w:sz w:val="22"/>
          <w:szCs w:val="22"/>
        </w:rPr>
      </w:pPr>
      <w:r w:rsidRPr="00CA5D12">
        <w:rPr>
          <w:sz w:val="22"/>
          <w:szCs w:val="22"/>
        </w:rPr>
        <w:t>Obsługa za pomocą pilota Tak</w:t>
      </w:r>
    </w:p>
    <w:p w14:paraId="31636B54" w14:textId="77777777" w:rsidR="008F2AA2" w:rsidRPr="00CA5D12" w:rsidRDefault="008F2AA2" w:rsidP="00CA5D12">
      <w:pPr>
        <w:jc w:val="both"/>
        <w:rPr>
          <w:sz w:val="22"/>
          <w:szCs w:val="22"/>
        </w:rPr>
      </w:pPr>
      <w:r w:rsidRPr="00CA5D12">
        <w:rPr>
          <w:sz w:val="22"/>
          <w:szCs w:val="22"/>
        </w:rPr>
        <w:t>Podział gier na grupy Tak</w:t>
      </w:r>
    </w:p>
    <w:p w14:paraId="4E194D8E" w14:textId="77777777" w:rsidR="008F2AA2" w:rsidRPr="00CA5D12" w:rsidRDefault="008F2AA2" w:rsidP="00CA5D12">
      <w:pPr>
        <w:jc w:val="both"/>
        <w:rPr>
          <w:sz w:val="22"/>
          <w:szCs w:val="22"/>
        </w:rPr>
      </w:pPr>
      <w:r w:rsidRPr="00CA5D12">
        <w:rPr>
          <w:sz w:val="22"/>
          <w:szCs w:val="22"/>
        </w:rPr>
        <w:t>Tryb automatycznego przełączania gier Tak</w:t>
      </w:r>
    </w:p>
    <w:p w14:paraId="3BC12AD6" w14:textId="77777777" w:rsidR="008F2AA2" w:rsidRPr="00CA5D12" w:rsidRDefault="008F2AA2" w:rsidP="00CA5D12">
      <w:pPr>
        <w:jc w:val="both"/>
        <w:rPr>
          <w:sz w:val="22"/>
          <w:szCs w:val="22"/>
        </w:rPr>
      </w:pPr>
      <w:r w:rsidRPr="00CA5D12">
        <w:rPr>
          <w:sz w:val="22"/>
          <w:szCs w:val="22"/>
        </w:rPr>
        <w:t xml:space="preserve">Dostęp do </w:t>
      </w:r>
      <w:proofErr w:type="spellStart"/>
      <w:r w:rsidRPr="00CA5D12">
        <w:rPr>
          <w:sz w:val="22"/>
          <w:szCs w:val="22"/>
        </w:rPr>
        <w:t>internetu</w:t>
      </w:r>
      <w:proofErr w:type="spellEnd"/>
    </w:p>
    <w:p w14:paraId="7C951CF2" w14:textId="77777777" w:rsidR="008F2AA2" w:rsidRPr="00CA5D12" w:rsidRDefault="008F2AA2" w:rsidP="00CA5D12">
      <w:pPr>
        <w:jc w:val="both"/>
        <w:rPr>
          <w:sz w:val="22"/>
          <w:szCs w:val="22"/>
        </w:rPr>
      </w:pPr>
      <w:r w:rsidRPr="00CA5D12">
        <w:rPr>
          <w:sz w:val="22"/>
          <w:szCs w:val="22"/>
        </w:rPr>
        <w:t xml:space="preserve">Typ przewodowej karty sieciowej 10/100/1000 </w:t>
      </w:r>
      <w:proofErr w:type="spellStart"/>
      <w:r w:rsidRPr="00CA5D12">
        <w:rPr>
          <w:sz w:val="22"/>
          <w:szCs w:val="22"/>
        </w:rPr>
        <w:t>Mbit</w:t>
      </w:r>
      <w:proofErr w:type="spellEnd"/>
      <w:r w:rsidRPr="00CA5D12">
        <w:rPr>
          <w:sz w:val="22"/>
          <w:szCs w:val="22"/>
        </w:rPr>
        <w:t>/s</w:t>
      </w:r>
    </w:p>
    <w:p w14:paraId="7F845B82" w14:textId="77777777" w:rsidR="008F2AA2" w:rsidRPr="00CA5D12" w:rsidRDefault="008F2AA2" w:rsidP="00CA5D12">
      <w:pPr>
        <w:jc w:val="both"/>
        <w:rPr>
          <w:sz w:val="22"/>
          <w:szCs w:val="22"/>
        </w:rPr>
      </w:pPr>
      <w:r w:rsidRPr="00CA5D12">
        <w:rPr>
          <w:sz w:val="22"/>
          <w:szCs w:val="22"/>
        </w:rPr>
        <w:t>Typ bezprzewodowej karty sieciowej IEEE 802.11n/g//b</w:t>
      </w:r>
    </w:p>
    <w:p w14:paraId="13B78423" w14:textId="77777777" w:rsidR="008F2AA2" w:rsidRPr="00CA5D12" w:rsidRDefault="008F2AA2" w:rsidP="00CA5D12">
      <w:pPr>
        <w:jc w:val="both"/>
        <w:rPr>
          <w:sz w:val="22"/>
          <w:szCs w:val="22"/>
        </w:rPr>
      </w:pPr>
      <w:r w:rsidRPr="00CA5D12">
        <w:rPr>
          <w:sz w:val="22"/>
          <w:szCs w:val="22"/>
        </w:rPr>
        <w:t>Gotowy do połączenia internetowego Tak</w:t>
      </w:r>
    </w:p>
    <w:p w14:paraId="0254FA93" w14:textId="77777777" w:rsidR="008F2AA2" w:rsidRPr="00CA5D12" w:rsidRDefault="008F2AA2" w:rsidP="00CA5D12">
      <w:pPr>
        <w:jc w:val="both"/>
        <w:rPr>
          <w:sz w:val="22"/>
          <w:szCs w:val="22"/>
        </w:rPr>
      </w:pPr>
      <w:r w:rsidRPr="00CA5D12">
        <w:rPr>
          <w:sz w:val="22"/>
          <w:szCs w:val="22"/>
        </w:rPr>
        <w:lastRenderedPageBreak/>
        <w:t xml:space="preserve">Możliwość dodawania gier przez </w:t>
      </w:r>
      <w:proofErr w:type="spellStart"/>
      <w:r w:rsidRPr="00CA5D12">
        <w:rPr>
          <w:sz w:val="22"/>
          <w:szCs w:val="22"/>
        </w:rPr>
        <w:t>internet</w:t>
      </w:r>
      <w:proofErr w:type="spellEnd"/>
      <w:r w:rsidRPr="00CA5D12">
        <w:rPr>
          <w:sz w:val="22"/>
          <w:szCs w:val="22"/>
        </w:rPr>
        <w:t xml:space="preserve"> Tak</w:t>
      </w:r>
    </w:p>
    <w:p w14:paraId="111D944D" w14:textId="77777777" w:rsidR="008F2AA2" w:rsidRPr="00CA5D12" w:rsidRDefault="008F2AA2" w:rsidP="00CA5D12">
      <w:pPr>
        <w:jc w:val="both"/>
        <w:rPr>
          <w:sz w:val="22"/>
          <w:szCs w:val="22"/>
        </w:rPr>
      </w:pPr>
      <w:r w:rsidRPr="00CA5D12">
        <w:rPr>
          <w:sz w:val="22"/>
          <w:szCs w:val="22"/>
        </w:rPr>
        <w:t>Możliwość zdalnej aktualizacji Tak</w:t>
      </w:r>
    </w:p>
    <w:p w14:paraId="36CEF89C" w14:textId="77777777" w:rsidR="008F2AA2" w:rsidRPr="00CA5D12" w:rsidRDefault="008F2AA2" w:rsidP="00CA5D12">
      <w:pPr>
        <w:jc w:val="both"/>
        <w:rPr>
          <w:sz w:val="22"/>
          <w:szCs w:val="22"/>
        </w:rPr>
      </w:pPr>
      <w:proofErr w:type="spellStart"/>
      <w:r w:rsidRPr="00CA5D12">
        <w:rPr>
          <w:sz w:val="22"/>
          <w:szCs w:val="22"/>
        </w:rPr>
        <w:t>WiFi</w:t>
      </w:r>
      <w:proofErr w:type="spellEnd"/>
      <w:r w:rsidRPr="00CA5D12">
        <w:rPr>
          <w:sz w:val="22"/>
          <w:szCs w:val="22"/>
        </w:rPr>
        <w:t xml:space="preserve"> Tak</w:t>
      </w:r>
    </w:p>
    <w:p w14:paraId="3D2450B7" w14:textId="77777777" w:rsidR="008F2AA2" w:rsidRPr="00CA5D12" w:rsidRDefault="008F2AA2" w:rsidP="00CA5D12">
      <w:pPr>
        <w:jc w:val="both"/>
        <w:rPr>
          <w:sz w:val="22"/>
          <w:szCs w:val="22"/>
        </w:rPr>
      </w:pPr>
      <w:r w:rsidRPr="00CA5D12">
        <w:rPr>
          <w:sz w:val="22"/>
          <w:szCs w:val="22"/>
        </w:rPr>
        <w:t>Gwarancja</w:t>
      </w:r>
    </w:p>
    <w:p w14:paraId="3539405E" w14:textId="77777777" w:rsidR="008F2AA2" w:rsidRPr="00CA5D12" w:rsidRDefault="008F2AA2" w:rsidP="00CA5D12">
      <w:pPr>
        <w:jc w:val="both"/>
        <w:rPr>
          <w:sz w:val="22"/>
          <w:szCs w:val="22"/>
        </w:rPr>
      </w:pPr>
      <w:r w:rsidRPr="00CA5D12">
        <w:rPr>
          <w:sz w:val="22"/>
          <w:szCs w:val="22"/>
        </w:rPr>
        <w:t>Gwarancja na system z wyłączeniem lampy 24 miesiące</w:t>
      </w:r>
    </w:p>
    <w:p w14:paraId="70671F5A" w14:textId="77777777" w:rsidR="008F2AA2" w:rsidRPr="00CA5D12" w:rsidRDefault="008F2AA2" w:rsidP="00CA5D12">
      <w:pPr>
        <w:jc w:val="both"/>
        <w:rPr>
          <w:sz w:val="22"/>
          <w:szCs w:val="22"/>
        </w:rPr>
      </w:pPr>
      <w:r w:rsidRPr="00CA5D12">
        <w:rPr>
          <w:sz w:val="22"/>
          <w:szCs w:val="22"/>
        </w:rPr>
        <w:t>Gwarancja na lampę 12 miesięcy lub 2000 godzin pracy</w:t>
      </w:r>
    </w:p>
    <w:p w14:paraId="3F2AAB4B" w14:textId="77777777" w:rsidR="008F2AA2" w:rsidRPr="00CA5D12" w:rsidRDefault="008F2AA2" w:rsidP="00CA5D12">
      <w:pPr>
        <w:jc w:val="both"/>
        <w:rPr>
          <w:sz w:val="22"/>
          <w:szCs w:val="22"/>
        </w:rPr>
      </w:pPr>
      <w:r w:rsidRPr="00CA5D12">
        <w:rPr>
          <w:sz w:val="22"/>
          <w:szCs w:val="22"/>
        </w:rPr>
        <w:t>Inne</w:t>
      </w:r>
    </w:p>
    <w:p w14:paraId="40CED3DB" w14:textId="726F59B4" w:rsidR="00D51798" w:rsidRPr="00CA5D12" w:rsidRDefault="008F2AA2" w:rsidP="00CA5D12">
      <w:pPr>
        <w:jc w:val="both"/>
        <w:rPr>
          <w:sz w:val="22"/>
          <w:szCs w:val="22"/>
        </w:rPr>
      </w:pPr>
      <w:r w:rsidRPr="00CA5D12">
        <w:rPr>
          <w:sz w:val="22"/>
          <w:szCs w:val="22"/>
        </w:rPr>
        <w:t>CERTYFIKAT ISO 9001</w:t>
      </w:r>
    </w:p>
    <w:p w14:paraId="34D144C8" w14:textId="77777777" w:rsidR="00AD2CC8" w:rsidRPr="00CA5D12" w:rsidRDefault="00AD2CC8" w:rsidP="00CA5D12">
      <w:pPr>
        <w:jc w:val="both"/>
        <w:rPr>
          <w:sz w:val="22"/>
          <w:szCs w:val="22"/>
        </w:rPr>
      </w:pPr>
    </w:p>
    <w:p w14:paraId="4539CDF7" w14:textId="1CE26443" w:rsidR="00D51798" w:rsidRPr="001618C8" w:rsidRDefault="00AD2CC8" w:rsidP="001618C8">
      <w:pPr>
        <w:pStyle w:val="Akapitzlist"/>
        <w:numPr>
          <w:ilvl w:val="0"/>
          <w:numId w:val="38"/>
        </w:numPr>
        <w:rPr>
          <w:b/>
          <w:bCs/>
          <w:sz w:val="22"/>
          <w:szCs w:val="22"/>
        </w:rPr>
      </w:pPr>
      <w:r w:rsidRPr="001618C8">
        <w:rPr>
          <w:b/>
          <w:bCs/>
          <w:sz w:val="22"/>
          <w:szCs w:val="22"/>
        </w:rPr>
        <w:t>Wykładzina do podłogi interaktywnej + pisaki</w:t>
      </w:r>
      <w:r w:rsidR="001618C8" w:rsidRPr="001618C8">
        <w:rPr>
          <w:b/>
          <w:bCs/>
          <w:sz w:val="22"/>
          <w:szCs w:val="22"/>
        </w:rPr>
        <w:t>, Program typu Rewalidacja i terapia 135 programów</w:t>
      </w:r>
    </w:p>
    <w:p w14:paraId="0FE64D81" w14:textId="77777777" w:rsidR="00CA5D12" w:rsidRPr="00CA5D12" w:rsidRDefault="00CA5D12" w:rsidP="00CA5D12">
      <w:pPr>
        <w:pStyle w:val="Akapitzlist"/>
        <w:jc w:val="both"/>
        <w:rPr>
          <w:b/>
          <w:bCs/>
          <w:sz w:val="22"/>
          <w:szCs w:val="22"/>
        </w:rPr>
      </w:pPr>
    </w:p>
    <w:p w14:paraId="2EFE92B2" w14:textId="1FAA0A6C" w:rsidR="00AD2CC8" w:rsidRDefault="00463069" w:rsidP="00CA5D12">
      <w:pPr>
        <w:jc w:val="both"/>
        <w:rPr>
          <w:sz w:val="22"/>
          <w:szCs w:val="22"/>
        </w:rPr>
      </w:pPr>
      <w:r w:rsidRPr="00CA5D12">
        <w:rPr>
          <w:sz w:val="22"/>
          <w:szCs w:val="22"/>
        </w:rPr>
        <w:t>Min. 2 pisaki do podłogi interaktywnej oraz wykładzina poliwinylowa dostosowana rozmiarem do wyświetlanego obraz</w:t>
      </w:r>
      <w:r w:rsidR="00230E89">
        <w:rPr>
          <w:sz w:val="22"/>
          <w:szCs w:val="22"/>
        </w:rPr>
        <w:t xml:space="preserve">u </w:t>
      </w:r>
      <w:r w:rsidR="001618C8">
        <w:rPr>
          <w:sz w:val="22"/>
          <w:szCs w:val="22"/>
        </w:rPr>
        <w:t>podłogi interaktywnej</w:t>
      </w:r>
      <w:r w:rsidR="00FC2397">
        <w:rPr>
          <w:sz w:val="22"/>
          <w:szCs w:val="22"/>
        </w:rPr>
        <w:t>.</w:t>
      </w:r>
    </w:p>
    <w:p w14:paraId="4327CD08" w14:textId="67930021" w:rsidR="001618C8" w:rsidRDefault="001618C8" w:rsidP="00CA5D12">
      <w:pPr>
        <w:jc w:val="both"/>
        <w:rPr>
          <w:sz w:val="22"/>
          <w:szCs w:val="22"/>
        </w:rPr>
      </w:pPr>
    </w:p>
    <w:p w14:paraId="71DF2B44" w14:textId="77777777" w:rsidR="001618C8" w:rsidRPr="001618C8" w:rsidRDefault="001618C8" w:rsidP="001618C8">
      <w:pPr>
        <w:jc w:val="both"/>
        <w:rPr>
          <w:sz w:val="22"/>
          <w:szCs w:val="22"/>
        </w:rPr>
      </w:pPr>
      <w:r w:rsidRPr="001618C8">
        <w:rPr>
          <w:sz w:val="22"/>
          <w:szCs w:val="22"/>
        </w:rPr>
        <w:t>Pakiet EDU 50 -  (50 gier)  pakiet stworzony w oparciu o podstawę programową Ministra Edukacji Narodowej do nauki w przedszkolach. Tworząc ten pakiet położyliśmy nacisk na edukację najmłodszych i rozwój wszystkich podstawowych obszarów, od kształtowania umiejętności społecznych, naukę higieny, promocję zdrowia jak również poznawanie cyferek, literek, dźwięków aż po elementy geografii. Po za przedszkolami pakiet EDU jest używany bardzo często w klasach 1-3.</w:t>
      </w:r>
    </w:p>
    <w:p w14:paraId="198BC678" w14:textId="77777777" w:rsidR="001618C8" w:rsidRPr="001618C8" w:rsidRDefault="001618C8" w:rsidP="001618C8">
      <w:pPr>
        <w:jc w:val="both"/>
        <w:rPr>
          <w:sz w:val="22"/>
          <w:szCs w:val="22"/>
        </w:rPr>
      </w:pPr>
      <w:r w:rsidRPr="001618C8">
        <w:rPr>
          <w:sz w:val="22"/>
          <w:szCs w:val="22"/>
        </w:rPr>
        <w:t>Pakiet FUN 50 –  zróżnicowany zestaw gier zabawowo-sportowych, który pokazuje największe możliwości interaktywnej podłogi. Piłka nożna, łapanie pingwinów, odkrywanie skarbów pod piaskiem to doskonały przerywnik w nauce ale również główna atrakcja w salach zabaw.</w:t>
      </w:r>
    </w:p>
    <w:p w14:paraId="22499953" w14:textId="77777777" w:rsidR="001618C8" w:rsidRPr="001618C8" w:rsidRDefault="001618C8" w:rsidP="001618C8">
      <w:pPr>
        <w:jc w:val="both"/>
        <w:rPr>
          <w:sz w:val="22"/>
          <w:szCs w:val="22"/>
        </w:rPr>
      </w:pPr>
      <w:r w:rsidRPr="001618C8">
        <w:rPr>
          <w:sz w:val="22"/>
          <w:szCs w:val="22"/>
        </w:rPr>
        <w:t>Pakiet rewalidacyjny 25 - w pakiecie jest 25 animacji przeznaczonych do rehabilitacji 16 z nich jest w dwóch poziomach trudności. Gry mają tutaj ograniczoną ilość kolorów, obiekty są większe oraz wolnej się poruszają.</w:t>
      </w:r>
    </w:p>
    <w:p w14:paraId="7C8BD3AC" w14:textId="77777777" w:rsidR="001618C8" w:rsidRPr="001618C8" w:rsidRDefault="001618C8" w:rsidP="001618C8">
      <w:pPr>
        <w:jc w:val="both"/>
        <w:rPr>
          <w:sz w:val="22"/>
          <w:szCs w:val="22"/>
        </w:rPr>
      </w:pPr>
      <w:r w:rsidRPr="001618C8">
        <w:rPr>
          <w:sz w:val="22"/>
          <w:szCs w:val="22"/>
        </w:rPr>
        <w:t>Pakiet EKO 10 - pakiet Ekologia stworzony został aby edukować i zwiększać świadomość ekologiczną. Pakiet zawiera 10 gier związanych z segregacją, sprzątaniem i rozkładaniem się odpadów. Gry ekologiczne mają za zadanie zaszczepić nawyk dbania o naszą planetę.</w:t>
      </w:r>
    </w:p>
    <w:p w14:paraId="2CF9F3E2" w14:textId="77777777" w:rsidR="00CA5D12" w:rsidRPr="00CA5D12" w:rsidRDefault="00CA5D12" w:rsidP="00CA5D12">
      <w:pPr>
        <w:jc w:val="both"/>
        <w:rPr>
          <w:sz w:val="22"/>
          <w:szCs w:val="22"/>
        </w:rPr>
      </w:pPr>
    </w:p>
    <w:p w14:paraId="4513F7E1" w14:textId="3A98A590" w:rsidR="00150549" w:rsidRDefault="00150549" w:rsidP="00CA5D12">
      <w:pPr>
        <w:pStyle w:val="Akapitzlist"/>
        <w:numPr>
          <w:ilvl w:val="0"/>
          <w:numId w:val="38"/>
        </w:numPr>
        <w:jc w:val="both"/>
        <w:rPr>
          <w:b/>
          <w:bCs/>
          <w:sz w:val="22"/>
          <w:szCs w:val="22"/>
        </w:rPr>
      </w:pPr>
      <w:r>
        <w:rPr>
          <w:b/>
          <w:bCs/>
          <w:sz w:val="22"/>
          <w:szCs w:val="22"/>
        </w:rPr>
        <w:t>Laptop</w:t>
      </w:r>
    </w:p>
    <w:p w14:paraId="1C452FFC" w14:textId="77777777" w:rsidR="00150549" w:rsidRDefault="00150549" w:rsidP="00150549">
      <w:pPr>
        <w:jc w:val="both"/>
        <w:rPr>
          <w:b/>
          <w:bCs/>
          <w:sz w:val="22"/>
          <w:szCs w:val="22"/>
        </w:rPr>
      </w:pPr>
    </w:p>
    <w:p w14:paraId="2B56CCF8" w14:textId="66DF36C6" w:rsidR="00150549" w:rsidRPr="00150549" w:rsidRDefault="00150549" w:rsidP="00150549">
      <w:pPr>
        <w:jc w:val="both"/>
        <w:rPr>
          <w:sz w:val="22"/>
          <w:szCs w:val="22"/>
        </w:rPr>
      </w:pPr>
      <w:r w:rsidRPr="00150549">
        <w:rPr>
          <w:sz w:val="22"/>
          <w:szCs w:val="22"/>
        </w:rPr>
        <w:t>Ekran IPS 15,6” LED HD o rozdzielczości 1980 x 1080</w:t>
      </w:r>
    </w:p>
    <w:p w14:paraId="3C021B70" w14:textId="77777777" w:rsidR="00150549" w:rsidRPr="00150549" w:rsidRDefault="00150549" w:rsidP="00150549">
      <w:pPr>
        <w:jc w:val="both"/>
        <w:rPr>
          <w:sz w:val="22"/>
          <w:szCs w:val="22"/>
        </w:rPr>
      </w:pPr>
      <w:r w:rsidRPr="00150549">
        <w:rPr>
          <w:sz w:val="22"/>
          <w:szCs w:val="22"/>
        </w:rPr>
        <w:t xml:space="preserve">Procesor czterordzeniowy uzyskujący wynik co najmniej 9500 punktów w teście </w:t>
      </w:r>
      <w:proofErr w:type="spellStart"/>
      <w:r w:rsidRPr="00150549">
        <w:rPr>
          <w:sz w:val="22"/>
          <w:szCs w:val="22"/>
        </w:rPr>
        <w:t>Passmark</w:t>
      </w:r>
      <w:proofErr w:type="spellEnd"/>
      <w:r w:rsidRPr="00150549">
        <w:rPr>
          <w:sz w:val="22"/>
          <w:szCs w:val="22"/>
        </w:rPr>
        <w:t xml:space="preserve"> - CPU Mark według wyników procesorów publikowanych na stronie http://www.cpubenchmark.net/cpu_list.php</w:t>
      </w:r>
    </w:p>
    <w:p w14:paraId="37E36D42" w14:textId="77777777" w:rsidR="00150549" w:rsidRPr="00150549" w:rsidRDefault="00150549" w:rsidP="00150549">
      <w:pPr>
        <w:jc w:val="both"/>
        <w:rPr>
          <w:sz w:val="22"/>
          <w:szCs w:val="22"/>
        </w:rPr>
      </w:pPr>
      <w:r w:rsidRPr="00150549">
        <w:rPr>
          <w:sz w:val="22"/>
          <w:szCs w:val="22"/>
        </w:rPr>
        <w:t xml:space="preserve">W ofercie wymagane podanie producenta i modelu procesora. </w:t>
      </w:r>
    </w:p>
    <w:p w14:paraId="2AE34117" w14:textId="77777777" w:rsidR="00150549" w:rsidRPr="00150549" w:rsidRDefault="00150549" w:rsidP="00150549">
      <w:pPr>
        <w:jc w:val="both"/>
        <w:rPr>
          <w:sz w:val="22"/>
          <w:szCs w:val="22"/>
        </w:rPr>
      </w:pPr>
      <w:r w:rsidRPr="00150549">
        <w:rPr>
          <w:sz w:val="22"/>
          <w:szCs w:val="22"/>
        </w:rPr>
        <w:t>Do oferty należy załączyć wydruk ze strony potwierdzający ww. wynik.</w:t>
      </w:r>
    </w:p>
    <w:p w14:paraId="6B44C71A" w14:textId="77777777" w:rsidR="00150549" w:rsidRPr="00150549" w:rsidRDefault="00150549" w:rsidP="00150549">
      <w:pPr>
        <w:jc w:val="both"/>
        <w:rPr>
          <w:sz w:val="22"/>
          <w:szCs w:val="22"/>
        </w:rPr>
      </w:pPr>
      <w:r w:rsidRPr="00150549">
        <w:rPr>
          <w:sz w:val="22"/>
          <w:szCs w:val="22"/>
        </w:rPr>
        <w:t>Obudowa Dopuszczalne kolory - czarny, srebrny, grafitowy, szary lub ich kombinacje.</w:t>
      </w:r>
    </w:p>
    <w:p w14:paraId="48970FAE" w14:textId="77777777" w:rsidR="00150549" w:rsidRPr="00150549" w:rsidRDefault="00150549" w:rsidP="00150549">
      <w:pPr>
        <w:jc w:val="both"/>
        <w:rPr>
          <w:sz w:val="22"/>
          <w:szCs w:val="22"/>
        </w:rPr>
      </w:pPr>
      <w:r w:rsidRPr="00150549">
        <w:rPr>
          <w:sz w:val="22"/>
          <w:szCs w:val="22"/>
        </w:rPr>
        <w:t xml:space="preserve">Pamięć RAM 1x 8GB DDR4 </w:t>
      </w:r>
      <w:proofErr w:type="spellStart"/>
      <w:r w:rsidRPr="00150549">
        <w:rPr>
          <w:sz w:val="22"/>
          <w:szCs w:val="22"/>
        </w:rPr>
        <w:t>Mhz</w:t>
      </w:r>
      <w:proofErr w:type="spellEnd"/>
      <w:r w:rsidRPr="00150549">
        <w:rPr>
          <w:sz w:val="22"/>
          <w:szCs w:val="22"/>
        </w:rPr>
        <w:t xml:space="preserve"> (pamięć RAM rozszerzalna do min. 32GB)</w:t>
      </w:r>
    </w:p>
    <w:p w14:paraId="66415AF4" w14:textId="77777777" w:rsidR="00150549" w:rsidRPr="00150549" w:rsidRDefault="00150549" w:rsidP="00150549">
      <w:pPr>
        <w:jc w:val="both"/>
        <w:rPr>
          <w:sz w:val="22"/>
          <w:szCs w:val="22"/>
        </w:rPr>
      </w:pPr>
      <w:r w:rsidRPr="00150549">
        <w:rPr>
          <w:sz w:val="22"/>
          <w:szCs w:val="22"/>
        </w:rPr>
        <w:t xml:space="preserve">Dysk twardy 256GB </w:t>
      </w:r>
      <w:proofErr w:type="spellStart"/>
      <w:r w:rsidRPr="00150549">
        <w:rPr>
          <w:sz w:val="22"/>
          <w:szCs w:val="22"/>
        </w:rPr>
        <w:t>PCIe</w:t>
      </w:r>
      <w:proofErr w:type="spellEnd"/>
      <w:r w:rsidRPr="00150549">
        <w:rPr>
          <w:sz w:val="22"/>
          <w:szCs w:val="22"/>
        </w:rPr>
        <w:t xml:space="preserve"> SSD</w:t>
      </w:r>
    </w:p>
    <w:p w14:paraId="744B2D30" w14:textId="77777777" w:rsidR="00150549" w:rsidRPr="00150549" w:rsidRDefault="00150549" w:rsidP="00150549">
      <w:pPr>
        <w:jc w:val="both"/>
        <w:rPr>
          <w:sz w:val="22"/>
          <w:szCs w:val="22"/>
        </w:rPr>
      </w:pPr>
      <w:r w:rsidRPr="00150549">
        <w:rPr>
          <w:sz w:val="22"/>
          <w:szCs w:val="22"/>
        </w:rPr>
        <w:t>Karta graficzna zintegrowana z płytą główną lub procesorem.</w:t>
      </w:r>
    </w:p>
    <w:p w14:paraId="03116F85" w14:textId="77777777" w:rsidR="00150549" w:rsidRPr="00150549" w:rsidRDefault="00150549" w:rsidP="00150549">
      <w:pPr>
        <w:jc w:val="both"/>
        <w:rPr>
          <w:sz w:val="22"/>
          <w:szCs w:val="22"/>
        </w:rPr>
      </w:pPr>
      <w:r w:rsidRPr="00150549">
        <w:rPr>
          <w:sz w:val="22"/>
          <w:szCs w:val="22"/>
        </w:rPr>
        <w:t>Karta dźwiękowa zgodna z HD Audio, wbudowane dwa głośniki stereo oraz cyfrowy mikrofon</w:t>
      </w:r>
    </w:p>
    <w:p w14:paraId="4EEFF624" w14:textId="77777777" w:rsidR="00150549" w:rsidRPr="00150549" w:rsidRDefault="00150549" w:rsidP="00150549">
      <w:pPr>
        <w:jc w:val="both"/>
        <w:rPr>
          <w:sz w:val="22"/>
          <w:szCs w:val="22"/>
        </w:rPr>
      </w:pPr>
      <w:r w:rsidRPr="00150549">
        <w:rPr>
          <w:sz w:val="22"/>
          <w:szCs w:val="22"/>
        </w:rPr>
        <w:t>Połączenia i karty sieciowe</w:t>
      </w:r>
    </w:p>
    <w:p w14:paraId="66C29F17" w14:textId="77777777" w:rsidR="00150549" w:rsidRPr="00150549" w:rsidRDefault="00150549" w:rsidP="00150549">
      <w:pPr>
        <w:jc w:val="both"/>
        <w:rPr>
          <w:sz w:val="22"/>
          <w:szCs w:val="22"/>
        </w:rPr>
      </w:pPr>
      <w:r w:rsidRPr="00150549">
        <w:rPr>
          <w:sz w:val="22"/>
          <w:szCs w:val="22"/>
        </w:rPr>
        <w:t>- Karta sieciowa LAN 10/100/1000 Ethernet RJ 45 (WOL)</w:t>
      </w:r>
    </w:p>
    <w:p w14:paraId="535E284B" w14:textId="77777777" w:rsidR="00150549" w:rsidRPr="00150549" w:rsidRDefault="00150549" w:rsidP="00150549">
      <w:pPr>
        <w:jc w:val="both"/>
        <w:rPr>
          <w:sz w:val="22"/>
          <w:szCs w:val="22"/>
        </w:rPr>
      </w:pPr>
      <w:r w:rsidRPr="00150549">
        <w:rPr>
          <w:sz w:val="22"/>
          <w:szCs w:val="22"/>
        </w:rPr>
        <w:t>- WLAN 802.11 AX</w:t>
      </w:r>
    </w:p>
    <w:p w14:paraId="5E3CB783" w14:textId="77777777" w:rsidR="00150549" w:rsidRPr="00150549" w:rsidRDefault="00150549" w:rsidP="00150549">
      <w:pPr>
        <w:jc w:val="both"/>
        <w:rPr>
          <w:sz w:val="22"/>
          <w:szCs w:val="22"/>
        </w:rPr>
      </w:pPr>
      <w:r w:rsidRPr="00150549">
        <w:rPr>
          <w:sz w:val="22"/>
          <w:szCs w:val="22"/>
        </w:rPr>
        <w:t>Porty/złącza (wbudowane)</w:t>
      </w:r>
    </w:p>
    <w:p w14:paraId="5A58F681" w14:textId="77777777" w:rsidR="00150549" w:rsidRPr="00150549" w:rsidRDefault="00150549" w:rsidP="00150549">
      <w:pPr>
        <w:jc w:val="both"/>
        <w:rPr>
          <w:sz w:val="22"/>
          <w:szCs w:val="22"/>
        </w:rPr>
      </w:pPr>
      <w:r w:rsidRPr="00150549">
        <w:rPr>
          <w:sz w:val="22"/>
          <w:szCs w:val="22"/>
        </w:rPr>
        <w:t>1 x Złącze RJ-45 (podłączenie sieci lokalnej)</w:t>
      </w:r>
    </w:p>
    <w:p w14:paraId="21F58B81" w14:textId="77777777" w:rsidR="00150549" w:rsidRPr="00150549" w:rsidRDefault="00150549" w:rsidP="00150549">
      <w:pPr>
        <w:jc w:val="both"/>
        <w:rPr>
          <w:sz w:val="22"/>
          <w:szCs w:val="22"/>
          <w:lang w:val="en-US"/>
        </w:rPr>
      </w:pPr>
      <w:r w:rsidRPr="00150549">
        <w:rPr>
          <w:sz w:val="22"/>
          <w:szCs w:val="22"/>
          <w:lang w:val="en-US"/>
        </w:rPr>
        <w:t xml:space="preserve">3 x USB-A 3.2, </w:t>
      </w:r>
    </w:p>
    <w:p w14:paraId="63F5A921" w14:textId="77777777" w:rsidR="00150549" w:rsidRPr="00150549" w:rsidRDefault="00150549" w:rsidP="00150549">
      <w:pPr>
        <w:jc w:val="both"/>
        <w:rPr>
          <w:sz w:val="22"/>
          <w:szCs w:val="22"/>
          <w:lang w:val="en-US"/>
        </w:rPr>
      </w:pPr>
      <w:r w:rsidRPr="00150549">
        <w:rPr>
          <w:sz w:val="22"/>
          <w:szCs w:val="22"/>
          <w:lang w:val="en-US"/>
        </w:rPr>
        <w:t xml:space="preserve">1 x USB-C, </w:t>
      </w:r>
    </w:p>
    <w:p w14:paraId="62664BF3" w14:textId="77777777" w:rsidR="00150549" w:rsidRPr="00150549" w:rsidRDefault="00150549" w:rsidP="00150549">
      <w:pPr>
        <w:jc w:val="both"/>
        <w:rPr>
          <w:sz w:val="22"/>
          <w:szCs w:val="22"/>
        </w:rPr>
      </w:pPr>
      <w:r w:rsidRPr="00150549">
        <w:rPr>
          <w:sz w:val="22"/>
          <w:szCs w:val="22"/>
        </w:rPr>
        <w:t>1 x Gniazdo mikrofonowe/Gniazdo słuchawkowe (Combo)</w:t>
      </w:r>
    </w:p>
    <w:p w14:paraId="097C97E0" w14:textId="77777777" w:rsidR="00150549" w:rsidRPr="00150549" w:rsidRDefault="00150549" w:rsidP="00150549">
      <w:pPr>
        <w:jc w:val="both"/>
        <w:rPr>
          <w:sz w:val="22"/>
          <w:szCs w:val="22"/>
        </w:rPr>
      </w:pPr>
      <w:r w:rsidRPr="00150549">
        <w:rPr>
          <w:sz w:val="22"/>
          <w:szCs w:val="22"/>
        </w:rPr>
        <w:t>1 x HDMI</w:t>
      </w:r>
    </w:p>
    <w:p w14:paraId="0BDB23C0" w14:textId="77777777" w:rsidR="00150549" w:rsidRPr="00150549" w:rsidRDefault="00150549" w:rsidP="00150549">
      <w:pPr>
        <w:jc w:val="both"/>
        <w:rPr>
          <w:sz w:val="22"/>
          <w:szCs w:val="22"/>
        </w:rPr>
      </w:pPr>
      <w:r w:rsidRPr="00150549">
        <w:rPr>
          <w:sz w:val="22"/>
          <w:szCs w:val="22"/>
        </w:rPr>
        <w:lastRenderedPageBreak/>
        <w:t>1 x VGA</w:t>
      </w:r>
    </w:p>
    <w:p w14:paraId="70F73924" w14:textId="77777777" w:rsidR="00150549" w:rsidRPr="00150549" w:rsidRDefault="00150549" w:rsidP="00150549">
      <w:pPr>
        <w:jc w:val="both"/>
        <w:rPr>
          <w:sz w:val="22"/>
          <w:szCs w:val="22"/>
        </w:rPr>
      </w:pPr>
      <w:r w:rsidRPr="00150549">
        <w:rPr>
          <w:sz w:val="22"/>
          <w:szCs w:val="22"/>
        </w:rPr>
        <w:t>1 x zasilanie DC-in</w:t>
      </w:r>
    </w:p>
    <w:p w14:paraId="5758035A" w14:textId="77777777" w:rsidR="00150549" w:rsidRPr="00150549" w:rsidRDefault="00150549" w:rsidP="00150549">
      <w:pPr>
        <w:jc w:val="both"/>
        <w:rPr>
          <w:sz w:val="22"/>
          <w:szCs w:val="22"/>
        </w:rPr>
      </w:pPr>
      <w:r w:rsidRPr="00150549">
        <w:rPr>
          <w:sz w:val="22"/>
          <w:szCs w:val="22"/>
        </w:rPr>
        <w:t>Klawiatura pełnowymiarowa, w układzie US-QWERTY, polskie znaki zgodne z układem MS Windows "polski programistyczny", klawiatura musi być wyposażona w 2 klawisze ALT (prawy i lewy).</w:t>
      </w:r>
    </w:p>
    <w:p w14:paraId="6685757A" w14:textId="77777777" w:rsidR="00150549" w:rsidRPr="00150549" w:rsidRDefault="00150549" w:rsidP="00150549">
      <w:pPr>
        <w:jc w:val="both"/>
        <w:rPr>
          <w:sz w:val="22"/>
          <w:szCs w:val="22"/>
        </w:rPr>
      </w:pPr>
      <w:r w:rsidRPr="00150549">
        <w:rPr>
          <w:sz w:val="22"/>
          <w:szCs w:val="22"/>
        </w:rPr>
        <w:t xml:space="preserve">Klawiatura typu CHICLET. </w:t>
      </w:r>
    </w:p>
    <w:p w14:paraId="28F8A4BC" w14:textId="77777777" w:rsidR="00150549" w:rsidRPr="00150549" w:rsidRDefault="00150549" w:rsidP="00150549">
      <w:pPr>
        <w:jc w:val="both"/>
        <w:rPr>
          <w:sz w:val="22"/>
          <w:szCs w:val="22"/>
        </w:rPr>
      </w:pPr>
      <w:r w:rsidRPr="00150549">
        <w:rPr>
          <w:sz w:val="22"/>
          <w:szCs w:val="22"/>
        </w:rPr>
        <w:t xml:space="preserve">Urządzenie wskazujące </w:t>
      </w:r>
      <w:proofErr w:type="spellStart"/>
      <w:r w:rsidRPr="00150549">
        <w:rPr>
          <w:sz w:val="22"/>
          <w:szCs w:val="22"/>
        </w:rPr>
        <w:t>Touch</w:t>
      </w:r>
      <w:proofErr w:type="spellEnd"/>
      <w:r w:rsidRPr="00150549">
        <w:rPr>
          <w:sz w:val="22"/>
          <w:szCs w:val="22"/>
        </w:rPr>
        <w:t xml:space="preserve"> Pad (płytka dotykowa) wbudowana w obudowę notebooka</w:t>
      </w:r>
    </w:p>
    <w:p w14:paraId="65D48AD9" w14:textId="77777777" w:rsidR="00150549" w:rsidRPr="00150549" w:rsidRDefault="00150549" w:rsidP="00150549">
      <w:pPr>
        <w:jc w:val="both"/>
        <w:rPr>
          <w:sz w:val="22"/>
          <w:szCs w:val="22"/>
        </w:rPr>
      </w:pPr>
      <w:r w:rsidRPr="00150549">
        <w:rPr>
          <w:sz w:val="22"/>
          <w:szCs w:val="22"/>
        </w:rPr>
        <w:t>Kamera wbudowana, HD o rozdzielczości 1280x720</w:t>
      </w:r>
    </w:p>
    <w:p w14:paraId="0E8E07AA" w14:textId="3DA55822" w:rsidR="00150549" w:rsidRPr="00150549" w:rsidRDefault="00150549" w:rsidP="00150549">
      <w:pPr>
        <w:jc w:val="both"/>
        <w:rPr>
          <w:sz w:val="22"/>
          <w:szCs w:val="22"/>
        </w:rPr>
      </w:pPr>
      <w:r w:rsidRPr="00150549">
        <w:rPr>
          <w:sz w:val="22"/>
          <w:szCs w:val="22"/>
        </w:rPr>
        <w:t xml:space="preserve">Bateria </w:t>
      </w:r>
      <w:proofErr w:type="spellStart"/>
      <w:r w:rsidRPr="00150549">
        <w:rPr>
          <w:sz w:val="22"/>
          <w:szCs w:val="22"/>
        </w:rPr>
        <w:t>Litowo</w:t>
      </w:r>
      <w:proofErr w:type="spellEnd"/>
      <w:r w:rsidRPr="00150549">
        <w:rPr>
          <w:sz w:val="22"/>
          <w:szCs w:val="22"/>
        </w:rPr>
        <w:t xml:space="preserve">-jonowa 3 komorowa 48  </w:t>
      </w:r>
      <w:proofErr w:type="spellStart"/>
      <w:r w:rsidRPr="00150549">
        <w:rPr>
          <w:sz w:val="22"/>
          <w:szCs w:val="22"/>
        </w:rPr>
        <w:t>Wh</w:t>
      </w:r>
      <w:proofErr w:type="spellEnd"/>
      <w:r w:rsidRPr="00150549">
        <w:rPr>
          <w:sz w:val="22"/>
          <w:szCs w:val="22"/>
        </w:rPr>
        <w:t xml:space="preserve"> – czas pracy do 12h według karty katalogowej producenta.  Zasilacz zewnętrzny, pracujący w sieci elektrycznej 230V 50/60Hz, max 45W.</w:t>
      </w:r>
    </w:p>
    <w:p w14:paraId="79C8ACEB" w14:textId="77777777" w:rsidR="00150549" w:rsidRPr="00150549" w:rsidRDefault="00150549" w:rsidP="00150549">
      <w:pPr>
        <w:jc w:val="both"/>
        <w:rPr>
          <w:sz w:val="22"/>
          <w:szCs w:val="22"/>
        </w:rPr>
      </w:pPr>
      <w:r w:rsidRPr="00150549">
        <w:rPr>
          <w:sz w:val="22"/>
          <w:szCs w:val="22"/>
        </w:rPr>
        <w:t>Waga max do 1800g z baterią</w:t>
      </w:r>
    </w:p>
    <w:p w14:paraId="229E9B00" w14:textId="77777777" w:rsidR="00150549" w:rsidRPr="00150549" w:rsidRDefault="00150549" w:rsidP="00150549">
      <w:pPr>
        <w:jc w:val="both"/>
        <w:rPr>
          <w:sz w:val="22"/>
          <w:szCs w:val="22"/>
        </w:rPr>
      </w:pPr>
      <w:r w:rsidRPr="00150549">
        <w:rPr>
          <w:sz w:val="22"/>
          <w:szCs w:val="22"/>
        </w:rPr>
        <w:t xml:space="preserve">Bezpieczeństwo  </w:t>
      </w:r>
      <w:r w:rsidRPr="00150549">
        <w:rPr>
          <w:sz w:val="22"/>
          <w:szCs w:val="22"/>
        </w:rPr>
        <w:tab/>
      </w:r>
    </w:p>
    <w:p w14:paraId="39AD0A92" w14:textId="77777777" w:rsidR="00150549" w:rsidRPr="00150549" w:rsidRDefault="00150549" w:rsidP="00150549">
      <w:pPr>
        <w:jc w:val="both"/>
        <w:rPr>
          <w:sz w:val="22"/>
          <w:szCs w:val="22"/>
        </w:rPr>
      </w:pPr>
      <w:r w:rsidRPr="00150549">
        <w:rPr>
          <w:sz w:val="22"/>
          <w:szCs w:val="22"/>
        </w:rPr>
        <w:t xml:space="preserve">- Złącze typu </w:t>
      </w:r>
      <w:proofErr w:type="spellStart"/>
      <w:r w:rsidRPr="00150549">
        <w:rPr>
          <w:sz w:val="22"/>
          <w:szCs w:val="22"/>
        </w:rPr>
        <w:t>Kensington</w:t>
      </w:r>
      <w:proofErr w:type="spellEnd"/>
      <w:r w:rsidRPr="00150549">
        <w:rPr>
          <w:sz w:val="22"/>
          <w:szCs w:val="22"/>
        </w:rPr>
        <w:t xml:space="preserve"> Lock,</w:t>
      </w:r>
    </w:p>
    <w:p w14:paraId="3E7B4606" w14:textId="77777777" w:rsidR="00150549" w:rsidRPr="00150549" w:rsidRDefault="00150549" w:rsidP="00150549">
      <w:pPr>
        <w:jc w:val="both"/>
        <w:rPr>
          <w:sz w:val="22"/>
          <w:szCs w:val="22"/>
        </w:rPr>
      </w:pPr>
      <w:r w:rsidRPr="00150549">
        <w:rPr>
          <w:sz w:val="22"/>
          <w:szCs w:val="22"/>
        </w:rPr>
        <w:t>- urządzenie musi spełniać wymagania w zakresie odporności wg standardu MIL-STD-810G 2008r. lub równoważnego przynajmniej w zakresie wytrzymałości na upadek i zalanie.</w:t>
      </w:r>
    </w:p>
    <w:p w14:paraId="1A3A3CDB" w14:textId="77777777" w:rsidR="00150549" w:rsidRPr="00150549" w:rsidRDefault="00150549" w:rsidP="00150549">
      <w:pPr>
        <w:jc w:val="both"/>
        <w:rPr>
          <w:sz w:val="22"/>
          <w:szCs w:val="22"/>
        </w:rPr>
      </w:pPr>
      <w:r w:rsidRPr="00150549">
        <w:rPr>
          <w:sz w:val="22"/>
          <w:szCs w:val="22"/>
        </w:rPr>
        <w:t xml:space="preserve">Gwarancja producenta komputera min 24 miesiące </w:t>
      </w:r>
      <w:proofErr w:type="spellStart"/>
      <w:r w:rsidRPr="00150549">
        <w:rPr>
          <w:sz w:val="22"/>
          <w:szCs w:val="22"/>
        </w:rPr>
        <w:t>door</w:t>
      </w:r>
      <w:proofErr w:type="spellEnd"/>
      <w:r w:rsidRPr="00150549">
        <w:rPr>
          <w:sz w:val="22"/>
          <w:szCs w:val="22"/>
        </w:rPr>
        <w:t xml:space="preserve"> to </w:t>
      </w:r>
      <w:proofErr w:type="spellStart"/>
      <w:r w:rsidRPr="00150549">
        <w:rPr>
          <w:sz w:val="22"/>
          <w:szCs w:val="22"/>
        </w:rPr>
        <w:t>door</w:t>
      </w:r>
      <w:proofErr w:type="spellEnd"/>
    </w:p>
    <w:p w14:paraId="473D6DE2" w14:textId="77777777" w:rsidR="00150549" w:rsidRPr="00150549" w:rsidRDefault="00150549" w:rsidP="00150549">
      <w:pPr>
        <w:jc w:val="both"/>
        <w:rPr>
          <w:sz w:val="22"/>
          <w:szCs w:val="22"/>
        </w:rPr>
      </w:pPr>
      <w:r w:rsidRPr="00150549">
        <w:rPr>
          <w:sz w:val="22"/>
          <w:szCs w:val="22"/>
        </w:rPr>
        <w:t>1 rok gwarancji producenta na baterie.</w:t>
      </w:r>
    </w:p>
    <w:p w14:paraId="1AAD4627" w14:textId="77777777" w:rsidR="00150549" w:rsidRPr="00150549" w:rsidRDefault="00150549" w:rsidP="00150549">
      <w:pPr>
        <w:jc w:val="both"/>
        <w:rPr>
          <w:sz w:val="22"/>
          <w:szCs w:val="22"/>
        </w:rPr>
      </w:pPr>
      <w:r w:rsidRPr="00150549">
        <w:rPr>
          <w:sz w:val="22"/>
          <w:szCs w:val="22"/>
        </w:rPr>
        <w:t>Serwis urządzeń musi być realizowany przez producenta lub autoryzowanego partnera serwisowego producenta</w:t>
      </w:r>
    </w:p>
    <w:p w14:paraId="046911D9" w14:textId="77777777" w:rsidR="00150549" w:rsidRPr="00150549" w:rsidRDefault="00150549" w:rsidP="00150549">
      <w:pPr>
        <w:jc w:val="both"/>
        <w:rPr>
          <w:sz w:val="22"/>
          <w:szCs w:val="22"/>
        </w:rPr>
      </w:pPr>
      <w:r w:rsidRPr="00150549">
        <w:rPr>
          <w:sz w:val="22"/>
          <w:szCs w:val="22"/>
        </w:rPr>
        <w:t>Serwis urządzeń musi być realizowany zgodnie z wymogami normy ISO9001</w:t>
      </w:r>
    </w:p>
    <w:p w14:paraId="4DDE76D7" w14:textId="1867785E" w:rsidR="00150549" w:rsidRDefault="00150549" w:rsidP="00150549">
      <w:pPr>
        <w:jc w:val="both"/>
        <w:rPr>
          <w:sz w:val="22"/>
          <w:szCs w:val="22"/>
        </w:rPr>
      </w:pPr>
      <w:r w:rsidRPr="00150549">
        <w:rPr>
          <w:sz w:val="22"/>
          <w:szCs w:val="22"/>
        </w:rPr>
        <w:t>Wymagane okno czasowe dla zgłaszania usterek min wszystkie dni robocze w godzinach od 8:00 do 17:00. Zgłoszenie serwisowe przyjmowane poprzez stronę www lub telefoniczne.</w:t>
      </w:r>
    </w:p>
    <w:p w14:paraId="54817B79" w14:textId="5DC839D7" w:rsidR="007F54BA" w:rsidRPr="00150549" w:rsidRDefault="007F54BA" w:rsidP="00150549">
      <w:pPr>
        <w:jc w:val="both"/>
        <w:rPr>
          <w:sz w:val="22"/>
          <w:szCs w:val="22"/>
        </w:rPr>
      </w:pPr>
      <w:r>
        <w:rPr>
          <w:sz w:val="22"/>
          <w:szCs w:val="22"/>
        </w:rPr>
        <w:t>W zestawie mysz i torba/etui</w:t>
      </w:r>
    </w:p>
    <w:p w14:paraId="5C934A40" w14:textId="77777777" w:rsidR="00176699" w:rsidRDefault="00176699" w:rsidP="00150549">
      <w:pPr>
        <w:jc w:val="both"/>
        <w:rPr>
          <w:sz w:val="22"/>
          <w:szCs w:val="22"/>
        </w:rPr>
      </w:pPr>
      <w:r w:rsidRPr="00176699">
        <w:rPr>
          <w:sz w:val="22"/>
          <w:szCs w:val="22"/>
        </w:rPr>
        <w:t xml:space="preserve">Pakiet Microsoft Office 2019 lub równoważny </w:t>
      </w:r>
    </w:p>
    <w:p w14:paraId="6A81FB1B" w14:textId="06A755CD" w:rsidR="00150549" w:rsidRPr="00150549" w:rsidRDefault="00150549" w:rsidP="00150549">
      <w:pPr>
        <w:jc w:val="both"/>
        <w:rPr>
          <w:sz w:val="22"/>
          <w:szCs w:val="22"/>
        </w:rPr>
      </w:pPr>
      <w:r w:rsidRPr="00150549">
        <w:rPr>
          <w:sz w:val="22"/>
          <w:szCs w:val="22"/>
        </w:rPr>
        <w:t>System operacyjny</w:t>
      </w:r>
    </w:p>
    <w:p w14:paraId="178B3552" w14:textId="77777777" w:rsidR="00150549" w:rsidRPr="00150549" w:rsidRDefault="00150549" w:rsidP="00150549">
      <w:pPr>
        <w:jc w:val="both"/>
        <w:rPr>
          <w:sz w:val="22"/>
          <w:szCs w:val="22"/>
        </w:rPr>
      </w:pPr>
      <w:r w:rsidRPr="00150549">
        <w:rPr>
          <w:sz w:val="22"/>
          <w:szCs w:val="22"/>
        </w:rPr>
        <w:t>1. Dostępne dwa rodzaje graficznego interfejsu użytkownika:</w:t>
      </w:r>
    </w:p>
    <w:p w14:paraId="760CA989" w14:textId="0B32EFAA" w:rsidR="00150549" w:rsidRPr="00150549" w:rsidRDefault="00150549" w:rsidP="00150549">
      <w:pPr>
        <w:jc w:val="both"/>
        <w:rPr>
          <w:sz w:val="22"/>
          <w:szCs w:val="22"/>
        </w:rPr>
      </w:pPr>
      <w:r w:rsidRPr="00150549">
        <w:rPr>
          <w:sz w:val="22"/>
          <w:szCs w:val="22"/>
        </w:rPr>
        <w:t xml:space="preserve">a. Klasyczny, umożliwiający obsługę przy pomocy klawiatury i </w:t>
      </w:r>
      <w:proofErr w:type="spellStart"/>
      <w:r w:rsidRPr="00150549">
        <w:rPr>
          <w:sz w:val="22"/>
          <w:szCs w:val="22"/>
        </w:rPr>
        <w:t>myszy,b</w:t>
      </w:r>
      <w:proofErr w:type="spellEnd"/>
      <w:r w:rsidRPr="00150549">
        <w:rPr>
          <w:sz w:val="22"/>
          <w:szCs w:val="22"/>
        </w:rPr>
        <w:t>. Dotykowy umożliwiający sterowanie dotykiem na urządzeniach typu tablet lub monitorach dotykowych</w:t>
      </w:r>
    </w:p>
    <w:p w14:paraId="5ED0EB3F" w14:textId="62F1D489" w:rsidR="00150549" w:rsidRPr="00150549" w:rsidRDefault="00150549" w:rsidP="00150549">
      <w:pPr>
        <w:jc w:val="both"/>
        <w:rPr>
          <w:sz w:val="22"/>
          <w:szCs w:val="22"/>
        </w:rPr>
      </w:pPr>
      <w:r w:rsidRPr="00150549">
        <w:rPr>
          <w:sz w:val="22"/>
          <w:szCs w:val="22"/>
        </w:rPr>
        <w:t>2. Funkcje związane z obsługą komputerów typu tablet, z wbudowanym modułem „uczenia się” pisma użytkownika – obsługa języka polskiego</w:t>
      </w:r>
    </w:p>
    <w:p w14:paraId="0FDDC11B" w14:textId="77777777" w:rsidR="00150549" w:rsidRPr="00150549" w:rsidRDefault="00150549" w:rsidP="00150549">
      <w:pPr>
        <w:jc w:val="both"/>
        <w:rPr>
          <w:sz w:val="22"/>
          <w:szCs w:val="22"/>
        </w:rPr>
      </w:pPr>
      <w:r w:rsidRPr="00150549">
        <w:rPr>
          <w:sz w:val="22"/>
          <w:szCs w:val="22"/>
        </w:rPr>
        <w:t>3. Interfejs użytkownika dostępny w wielu językach do wyboru – w tym polskim i angielskim</w:t>
      </w:r>
    </w:p>
    <w:p w14:paraId="4945EDE4" w14:textId="77777777" w:rsidR="00150549" w:rsidRPr="00150549" w:rsidRDefault="00150549" w:rsidP="00150549">
      <w:pPr>
        <w:jc w:val="both"/>
        <w:rPr>
          <w:sz w:val="22"/>
          <w:szCs w:val="22"/>
        </w:rPr>
      </w:pPr>
      <w:r w:rsidRPr="00150549">
        <w:rPr>
          <w:sz w:val="22"/>
          <w:szCs w:val="22"/>
        </w:rPr>
        <w:t>4. Możliwość tworzenia pulpitów wirtualnych, przenoszenia aplikacji pomiędzy pulpitami i przełączanie się pomiędzy pulpitami za pomocą skrótów klawiaturowych lub GUI.</w:t>
      </w:r>
    </w:p>
    <w:p w14:paraId="1AC42FCD" w14:textId="77777777" w:rsidR="00150549" w:rsidRPr="00150549" w:rsidRDefault="00150549" w:rsidP="00150549">
      <w:pPr>
        <w:jc w:val="both"/>
        <w:rPr>
          <w:sz w:val="22"/>
          <w:szCs w:val="22"/>
        </w:rPr>
      </w:pPr>
      <w:r w:rsidRPr="00150549">
        <w:rPr>
          <w:sz w:val="22"/>
          <w:szCs w:val="22"/>
        </w:rPr>
        <w:t>5. Wbudowane w system operacyjny minimum dwie przeglądarki Internetowe</w:t>
      </w:r>
    </w:p>
    <w:p w14:paraId="736A9B7E" w14:textId="77777777" w:rsidR="00150549" w:rsidRPr="00150549" w:rsidRDefault="00150549" w:rsidP="00150549">
      <w:pPr>
        <w:jc w:val="both"/>
        <w:rPr>
          <w:sz w:val="22"/>
          <w:szCs w:val="22"/>
        </w:rPr>
      </w:pPr>
      <w:r w:rsidRPr="00150549">
        <w:rPr>
          <w:sz w:val="22"/>
          <w:szCs w:val="22"/>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BDC30AD" w14:textId="77777777" w:rsidR="00150549" w:rsidRPr="00150549" w:rsidRDefault="00150549" w:rsidP="00150549">
      <w:pPr>
        <w:jc w:val="both"/>
        <w:rPr>
          <w:sz w:val="22"/>
          <w:szCs w:val="22"/>
        </w:rPr>
      </w:pPr>
      <w:r w:rsidRPr="00150549">
        <w:rPr>
          <w:sz w:val="22"/>
          <w:szCs w:val="22"/>
        </w:rPr>
        <w:t>7. Zlokalizowane w języku polskim, co najmniej następujące elementy: menu, pomoc, komunikaty systemowe, menedżer plików.</w:t>
      </w:r>
    </w:p>
    <w:p w14:paraId="29443916" w14:textId="77777777" w:rsidR="00150549" w:rsidRPr="00150549" w:rsidRDefault="00150549" w:rsidP="00150549">
      <w:pPr>
        <w:jc w:val="both"/>
        <w:rPr>
          <w:sz w:val="22"/>
          <w:szCs w:val="22"/>
        </w:rPr>
      </w:pPr>
      <w:r w:rsidRPr="00150549">
        <w:rPr>
          <w:sz w:val="22"/>
          <w:szCs w:val="22"/>
        </w:rPr>
        <w:t>8. Graficzne środowisko instalacji i konfiguracji dostępne w języku polskim</w:t>
      </w:r>
    </w:p>
    <w:p w14:paraId="394ECB79" w14:textId="77777777" w:rsidR="00150549" w:rsidRPr="00150549" w:rsidRDefault="00150549" w:rsidP="00150549">
      <w:pPr>
        <w:jc w:val="both"/>
        <w:rPr>
          <w:sz w:val="22"/>
          <w:szCs w:val="22"/>
        </w:rPr>
      </w:pPr>
      <w:r w:rsidRPr="00150549">
        <w:rPr>
          <w:sz w:val="22"/>
          <w:szCs w:val="22"/>
        </w:rPr>
        <w:t>9. Wbudowany system pomocy w języku polskim.</w:t>
      </w:r>
    </w:p>
    <w:p w14:paraId="1EE0A991" w14:textId="77777777" w:rsidR="00150549" w:rsidRPr="00150549" w:rsidRDefault="00150549" w:rsidP="00150549">
      <w:pPr>
        <w:jc w:val="both"/>
        <w:rPr>
          <w:sz w:val="22"/>
          <w:szCs w:val="22"/>
        </w:rPr>
      </w:pPr>
      <w:r w:rsidRPr="00150549">
        <w:rPr>
          <w:sz w:val="22"/>
          <w:szCs w:val="22"/>
        </w:rPr>
        <w:t>10. Możliwość przystosowania stanowiska dla osób niepełnosprawnych (np. słabo widzących).</w:t>
      </w:r>
    </w:p>
    <w:p w14:paraId="2BD5D387" w14:textId="77777777" w:rsidR="00150549" w:rsidRPr="00150549" w:rsidRDefault="00150549" w:rsidP="00150549">
      <w:pPr>
        <w:jc w:val="both"/>
        <w:rPr>
          <w:sz w:val="22"/>
          <w:szCs w:val="22"/>
        </w:rPr>
      </w:pPr>
      <w:r w:rsidRPr="00150549">
        <w:rPr>
          <w:sz w:val="22"/>
          <w:szCs w:val="22"/>
        </w:rPr>
        <w:t>11. Możliwość dokonywania aktualizacji i poprawek systemu poprzez mechanizm zarządzany przez administratora systemu Zamawiającego.</w:t>
      </w:r>
    </w:p>
    <w:p w14:paraId="4520B031" w14:textId="77777777" w:rsidR="00150549" w:rsidRPr="00150549" w:rsidRDefault="00150549" w:rsidP="00150549">
      <w:pPr>
        <w:jc w:val="both"/>
        <w:rPr>
          <w:sz w:val="22"/>
          <w:szCs w:val="22"/>
        </w:rPr>
      </w:pPr>
      <w:r w:rsidRPr="00150549">
        <w:rPr>
          <w:sz w:val="22"/>
          <w:szCs w:val="22"/>
        </w:rPr>
        <w:t xml:space="preserve">12. Możliwość dostarczania poprawek do systemu operacyjnego w modelu </w:t>
      </w:r>
      <w:proofErr w:type="spellStart"/>
      <w:r w:rsidRPr="00150549">
        <w:rPr>
          <w:sz w:val="22"/>
          <w:szCs w:val="22"/>
        </w:rPr>
        <w:t>peer</w:t>
      </w:r>
      <w:proofErr w:type="spellEnd"/>
      <w:r w:rsidRPr="00150549">
        <w:rPr>
          <w:sz w:val="22"/>
          <w:szCs w:val="22"/>
        </w:rPr>
        <w:t>-to-</w:t>
      </w:r>
      <w:proofErr w:type="spellStart"/>
      <w:r w:rsidRPr="00150549">
        <w:rPr>
          <w:sz w:val="22"/>
          <w:szCs w:val="22"/>
        </w:rPr>
        <w:t>peer</w:t>
      </w:r>
      <w:proofErr w:type="spellEnd"/>
      <w:r w:rsidRPr="00150549">
        <w:rPr>
          <w:sz w:val="22"/>
          <w:szCs w:val="22"/>
        </w:rPr>
        <w:t>.</w:t>
      </w:r>
    </w:p>
    <w:p w14:paraId="121432F4" w14:textId="77777777" w:rsidR="00150549" w:rsidRPr="00150549" w:rsidRDefault="00150549" w:rsidP="00150549">
      <w:pPr>
        <w:jc w:val="both"/>
        <w:rPr>
          <w:sz w:val="22"/>
          <w:szCs w:val="22"/>
        </w:rPr>
      </w:pPr>
      <w:r w:rsidRPr="00150549">
        <w:rPr>
          <w:sz w:val="22"/>
          <w:szCs w:val="22"/>
        </w:rPr>
        <w:t>13. Możliwość sterowania czasem dostarczania nowych wersji systemu operacyjnego, możliwość centralnego opóźniania dostarczania nowej wersji o minimum 4 miesiące.</w:t>
      </w:r>
    </w:p>
    <w:p w14:paraId="2BF36461" w14:textId="77777777" w:rsidR="00150549" w:rsidRPr="00150549" w:rsidRDefault="00150549" w:rsidP="00150549">
      <w:pPr>
        <w:jc w:val="both"/>
        <w:rPr>
          <w:sz w:val="22"/>
          <w:szCs w:val="22"/>
        </w:rPr>
      </w:pPr>
      <w:r w:rsidRPr="00150549">
        <w:rPr>
          <w:sz w:val="22"/>
          <w:szCs w:val="22"/>
        </w:rPr>
        <w:t>14. Zabezpieczony hasłem hierarchiczny dostęp do systemu, konta i profile użytkowników zarządzane zdalnie; praca systemu w trybie ochrony kont użytkowników.</w:t>
      </w:r>
    </w:p>
    <w:p w14:paraId="335E9762" w14:textId="77777777" w:rsidR="00150549" w:rsidRPr="00150549" w:rsidRDefault="00150549" w:rsidP="00150549">
      <w:pPr>
        <w:jc w:val="both"/>
        <w:rPr>
          <w:sz w:val="22"/>
          <w:szCs w:val="22"/>
        </w:rPr>
      </w:pPr>
      <w:r w:rsidRPr="00150549">
        <w:rPr>
          <w:sz w:val="22"/>
          <w:szCs w:val="22"/>
        </w:rPr>
        <w:t>15. Możliwość dołączenia systemu do usługi katalogowej on-</w:t>
      </w:r>
      <w:proofErr w:type="spellStart"/>
      <w:r w:rsidRPr="00150549">
        <w:rPr>
          <w:sz w:val="22"/>
          <w:szCs w:val="22"/>
        </w:rPr>
        <w:t>premise</w:t>
      </w:r>
      <w:proofErr w:type="spellEnd"/>
      <w:r w:rsidRPr="00150549">
        <w:rPr>
          <w:sz w:val="22"/>
          <w:szCs w:val="22"/>
        </w:rPr>
        <w:t xml:space="preserve"> lub w chmurze.</w:t>
      </w:r>
    </w:p>
    <w:p w14:paraId="4EE262A4" w14:textId="77777777" w:rsidR="00150549" w:rsidRPr="00150549" w:rsidRDefault="00150549" w:rsidP="00150549">
      <w:pPr>
        <w:jc w:val="both"/>
        <w:rPr>
          <w:sz w:val="22"/>
          <w:szCs w:val="22"/>
        </w:rPr>
      </w:pPr>
      <w:r w:rsidRPr="00150549">
        <w:rPr>
          <w:sz w:val="22"/>
          <w:szCs w:val="22"/>
        </w:rPr>
        <w:lastRenderedPageBreak/>
        <w:t>16. Umożliwienie zablokowania urządzenia w ramach danego konta tylko do uruchamiania wybranej aplikacji - tryb "kiosk".</w:t>
      </w:r>
    </w:p>
    <w:p w14:paraId="5DEF17D3" w14:textId="77777777" w:rsidR="00150549" w:rsidRPr="00150549" w:rsidRDefault="00150549" w:rsidP="00150549">
      <w:pPr>
        <w:jc w:val="both"/>
        <w:rPr>
          <w:sz w:val="22"/>
          <w:szCs w:val="22"/>
        </w:rPr>
      </w:pPr>
      <w:r w:rsidRPr="00150549">
        <w:rPr>
          <w:sz w:val="22"/>
          <w:szCs w:val="22"/>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871E939" w14:textId="77777777" w:rsidR="00150549" w:rsidRPr="00150549" w:rsidRDefault="00150549" w:rsidP="00150549">
      <w:pPr>
        <w:jc w:val="both"/>
        <w:rPr>
          <w:sz w:val="22"/>
          <w:szCs w:val="22"/>
        </w:rPr>
      </w:pPr>
      <w:r w:rsidRPr="00150549">
        <w:rPr>
          <w:sz w:val="22"/>
          <w:szCs w:val="22"/>
        </w:rPr>
        <w:t>18. Zdalna pomoc i współdzielenie aplikacji – możliwość zdalnego przejęcia sesji zalogowanego użytkownika celem rozwiązania problemu z komputerem.</w:t>
      </w:r>
    </w:p>
    <w:p w14:paraId="050CF4F2" w14:textId="77777777" w:rsidR="00150549" w:rsidRPr="00150549" w:rsidRDefault="00150549" w:rsidP="00150549">
      <w:pPr>
        <w:jc w:val="both"/>
        <w:rPr>
          <w:sz w:val="22"/>
          <w:szCs w:val="22"/>
        </w:rPr>
      </w:pPr>
      <w:r w:rsidRPr="00150549">
        <w:rPr>
          <w:sz w:val="22"/>
          <w:szCs w:val="22"/>
        </w:rPr>
        <w:t xml:space="preserve">19. Transakcyjny system plików pozwalający na stosowanie przydziałów (ang. </w:t>
      </w:r>
      <w:proofErr w:type="spellStart"/>
      <w:r w:rsidRPr="00150549">
        <w:rPr>
          <w:sz w:val="22"/>
          <w:szCs w:val="22"/>
        </w:rPr>
        <w:t>quota</w:t>
      </w:r>
      <w:proofErr w:type="spellEnd"/>
      <w:r w:rsidRPr="00150549">
        <w:rPr>
          <w:sz w:val="22"/>
          <w:szCs w:val="22"/>
        </w:rPr>
        <w:t>) na dysku dla użytkowników oraz zapewniający większą niezawodność i pozwalający tworzyć kopie zapasowe.</w:t>
      </w:r>
    </w:p>
    <w:p w14:paraId="5D1D9518" w14:textId="77777777" w:rsidR="00150549" w:rsidRPr="00150549" w:rsidRDefault="00150549" w:rsidP="00150549">
      <w:pPr>
        <w:jc w:val="both"/>
        <w:rPr>
          <w:sz w:val="22"/>
          <w:szCs w:val="22"/>
        </w:rPr>
      </w:pPr>
      <w:r w:rsidRPr="00150549">
        <w:rPr>
          <w:sz w:val="22"/>
          <w:szCs w:val="22"/>
        </w:rPr>
        <w:t>20. Oprogramowanie dla tworzenia kopii zapasowych (Backup); automatyczne wykonywanie kopii plików z możliwością automatycznego przywrócenia wersji wcześniejszej.</w:t>
      </w:r>
    </w:p>
    <w:p w14:paraId="52EDA7DD" w14:textId="77777777" w:rsidR="00150549" w:rsidRPr="00150549" w:rsidRDefault="00150549" w:rsidP="00150549">
      <w:pPr>
        <w:jc w:val="both"/>
        <w:rPr>
          <w:sz w:val="22"/>
          <w:szCs w:val="22"/>
        </w:rPr>
      </w:pPr>
      <w:r w:rsidRPr="00150549">
        <w:rPr>
          <w:sz w:val="22"/>
          <w:szCs w:val="22"/>
        </w:rPr>
        <w:t>21. Możliwość przywracania obrazu plików systemowych do uprzednio zapisanej postaci.</w:t>
      </w:r>
    </w:p>
    <w:p w14:paraId="024DA394" w14:textId="77777777" w:rsidR="00150549" w:rsidRPr="00150549" w:rsidRDefault="00150549" w:rsidP="00150549">
      <w:pPr>
        <w:jc w:val="both"/>
        <w:rPr>
          <w:sz w:val="22"/>
          <w:szCs w:val="22"/>
        </w:rPr>
      </w:pPr>
      <w:r w:rsidRPr="00150549">
        <w:rPr>
          <w:sz w:val="22"/>
          <w:szCs w:val="22"/>
        </w:rPr>
        <w:t>22. Możliwość przywracania systemu operacyjnego do stanu początkowego z pozostawieniem plików użytkownika.</w:t>
      </w:r>
    </w:p>
    <w:p w14:paraId="77891385" w14:textId="77777777" w:rsidR="00150549" w:rsidRPr="00150549" w:rsidRDefault="00150549" w:rsidP="00150549">
      <w:pPr>
        <w:jc w:val="both"/>
        <w:rPr>
          <w:sz w:val="22"/>
          <w:szCs w:val="22"/>
        </w:rPr>
      </w:pPr>
      <w:r w:rsidRPr="00150549">
        <w:rPr>
          <w:sz w:val="22"/>
          <w:szCs w:val="22"/>
        </w:rPr>
        <w:t>23. Możliwość blokowania lub dopuszczania dowolnych urządzeń peryferyjnych za pomocą polityk grupowych (np. przy użyciu numerów identyfikacyjnych sprzętu)."</w:t>
      </w:r>
    </w:p>
    <w:p w14:paraId="60BEBC58" w14:textId="77777777" w:rsidR="00150549" w:rsidRPr="00150549" w:rsidRDefault="00150549" w:rsidP="00150549">
      <w:pPr>
        <w:jc w:val="both"/>
        <w:rPr>
          <w:sz w:val="22"/>
          <w:szCs w:val="22"/>
        </w:rPr>
      </w:pPr>
      <w:r w:rsidRPr="00150549">
        <w:rPr>
          <w:sz w:val="22"/>
          <w:szCs w:val="22"/>
        </w:rPr>
        <w:t xml:space="preserve">24. Wbudowany mechanizm wirtualizacji typu </w:t>
      </w:r>
      <w:proofErr w:type="spellStart"/>
      <w:r w:rsidRPr="00150549">
        <w:rPr>
          <w:sz w:val="22"/>
          <w:szCs w:val="22"/>
        </w:rPr>
        <w:t>hypervisor</w:t>
      </w:r>
      <w:proofErr w:type="spellEnd"/>
      <w:r w:rsidRPr="00150549">
        <w:rPr>
          <w:sz w:val="22"/>
          <w:szCs w:val="22"/>
        </w:rPr>
        <w:t>."</w:t>
      </w:r>
    </w:p>
    <w:p w14:paraId="104C6373" w14:textId="77777777" w:rsidR="00150549" w:rsidRPr="00150549" w:rsidRDefault="00150549" w:rsidP="00150549">
      <w:pPr>
        <w:jc w:val="both"/>
        <w:rPr>
          <w:sz w:val="22"/>
          <w:szCs w:val="22"/>
        </w:rPr>
      </w:pPr>
      <w:r w:rsidRPr="00150549">
        <w:rPr>
          <w:sz w:val="22"/>
          <w:szCs w:val="22"/>
        </w:rPr>
        <w:t>25. Wbudowana możliwość zdalnego dostępu do systemu i pracy zdalnej z wykorzystaniem pełnego interfejsu graficznego.</w:t>
      </w:r>
    </w:p>
    <w:p w14:paraId="5D8FE055" w14:textId="77777777" w:rsidR="00150549" w:rsidRPr="00150549" w:rsidRDefault="00150549" w:rsidP="00150549">
      <w:pPr>
        <w:jc w:val="both"/>
        <w:rPr>
          <w:sz w:val="22"/>
          <w:szCs w:val="22"/>
        </w:rPr>
      </w:pPr>
      <w:r w:rsidRPr="00150549">
        <w:rPr>
          <w:sz w:val="22"/>
          <w:szCs w:val="22"/>
        </w:rPr>
        <w:t>26. Dostępność bezpłatnych biuletynów bezpieczeństwa związanych z działaniem systemu operacyjnego.</w:t>
      </w:r>
    </w:p>
    <w:p w14:paraId="739E0780" w14:textId="77777777" w:rsidR="00150549" w:rsidRPr="00150549" w:rsidRDefault="00150549" w:rsidP="00150549">
      <w:pPr>
        <w:jc w:val="both"/>
        <w:rPr>
          <w:sz w:val="22"/>
          <w:szCs w:val="22"/>
        </w:rPr>
      </w:pPr>
      <w:r w:rsidRPr="00150549">
        <w:rPr>
          <w:sz w:val="22"/>
          <w:szCs w:val="22"/>
        </w:rPr>
        <w:t>27. Wbudowana zapora internetowa (firewall) dla ochrony połączeń internetowych, zintegrowana z systemem konsola do zarządzania ustawieniami zapory i regułami IP v4 i v6.</w:t>
      </w:r>
    </w:p>
    <w:p w14:paraId="1092A58D" w14:textId="77777777" w:rsidR="00150549" w:rsidRPr="00150549" w:rsidRDefault="00150549" w:rsidP="00150549">
      <w:pPr>
        <w:jc w:val="both"/>
        <w:rPr>
          <w:sz w:val="22"/>
          <w:szCs w:val="22"/>
        </w:rPr>
      </w:pPr>
      <w:r w:rsidRPr="00150549">
        <w:rPr>
          <w:sz w:val="22"/>
          <w:szCs w:val="22"/>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4E5C300" w14:textId="77777777" w:rsidR="00150549" w:rsidRPr="00150549" w:rsidRDefault="00150549" w:rsidP="00150549">
      <w:pPr>
        <w:jc w:val="both"/>
        <w:rPr>
          <w:sz w:val="22"/>
          <w:szCs w:val="22"/>
        </w:rPr>
      </w:pPr>
      <w:r w:rsidRPr="00150549">
        <w:rPr>
          <w:sz w:val="22"/>
          <w:szCs w:val="22"/>
        </w:rPr>
        <w:t>29. Możliwość zdefiniowania zarządzanych aplikacji w taki sposób aby automatycznie szyfrowały pliki na poziomie systemu plików. Blokowanie bezpośredniego kopiowania treści między aplikacjami zarządzanymi a niezarządzanymi.</w:t>
      </w:r>
    </w:p>
    <w:p w14:paraId="5D76BA5A" w14:textId="77777777" w:rsidR="00150549" w:rsidRPr="00150549" w:rsidRDefault="00150549" w:rsidP="00150549">
      <w:pPr>
        <w:jc w:val="both"/>
        <w:rPr>
          <w:sz w:val="22"/>
          <w:szCs w:val="22"/>
        </w:rPr>
      </w:pPr>
      <w:r w:rsidRPr="00150549">
        <w:rPr>
          <w:sz w:val="22"/>
          <w:szCs w:val="22"/>
        </w:rPr>
        <w:t>30. Wbudowany system uwierzytelnienia dwuskładnikowego oparty o certyfikat lub klucz prywatny oraz PIN lub uwierzytelnienie biometryczne.</w:t>
      </w:r>
    </w:p>
    <w:p w14:paraId="2ED8095B" w14:textId="77777777" w:rsidR="00150549" w:rsidRPr="00150549" w:rsidRDefault="00150549" w:rsidP="00150549">
      <w:pPr>
        <w:jc w:val="both"/>
        <w:rPr>
          <w:sz w:val="22"/>
          <w:szCs w:val="22"/>
        </w:rPr>
      </w:pPr>
      <w:r w:rsidRPr="00150549">
        <w:rPr>
          <w:sz w:val="22"/>
          <w:szCs w:val="22"/>
        </w:rPr>
        <w:t>31. Wbudowane mechanizmy ochrony antywirusowej i przeciw złośliwemu oprogramowaniu z zapewnionymi bezpłatnymi aktualizacjami.</w:t>
      </w:r>
    </w:p>
    <w:p w14:paraId="30EBA8CC" w14:textId="77777777" w:rsidR="00150549" w:rsidRPr="00150549" w:rsidRDefault="00150549" w:rsidP="00150549">
      <w:pPr>
        <w:jc w:val="both"/>
        <w:rPr>
          <w:sz w:val="22"/>
          <w:szCs w:val="22"/>
        </w:rPr>
      </w:pPr>
      <w:r w:rsidRPr="00150549">
        <w:rPr>
          <w:sz w:val="22"/>
          <w:szCs w:val="22"/>
        </w:rPr>
        <w:t>32. Wbudowany system szyfrowania dysku twardego ze wsparciem modułu TPM</w:t>
      </w:r>
    </w:p>
    <w:p w14:paraId="5BB7718D" w14:textId="77777777" w:rsidR="00150549" w:rsidRPr="00150549" w:rsidRDefault="00150549" w:rsidP="00150549">
      <w:pPr>
        <w:jc w:val="both"/>
        <w:rPr>
          <w:sz w:val="22"/>
          <w:szCs w:val="22"/>
        </w:rPr>
      </w:pPr>
      <w:r w:rsidRPr="00150549">
        <w:rPr>
          <w:sz w:val="22"/>
          <w:szCs w:val="22"/>
        </w:rPr>
        <w:t>33. Możliwość tworzenia i przechowywania kopii zapasowych kluczy odzyskiwania do szyfrowania dysku w usługach katalogowych.</w:t>
      </w:r>
    </w:p>
    <w:p w14:paraId="278C0717" w14:textId="77777777" w:rsidR="00150549" w:rsidRPr="00150549" w:rsidRDefault="00150549" w:rsidP="00150549">
      <w:pPr>
        <w:jc w:val="both"/>
        <w:rPr>
          <w:sz w:val="22"/>
          <w:szCs w:val="22"/>
        </w:rPr>
      </w:pPr>
      <w:r w:rsidRPr="00150549">
        <w:rPr>
          <w:sz w:val="22"/>
          <w:szCs w:val="22"/>
        </w:rPr>
        <w:t>34. Możliwość tworzenia wirtualnych kart inteligentnych.</w:t>
      </w:r>
    </w:p>
    <w:p w14:paraId="41F8C12A" w14:textId="77777777" w:rsidR="00150549" w:rsidRPr="00150549" w:rsidRDefault="00150549" w:rsidP="00150549">
      <w:pPr>
        <w:jc w:val="both"/>
        <w:rPr>
          <w:sz w:val="22"/>
          <w:szCs w:val="22"/>
        </w:rPr>
      </w:pPr>
      <w:r w:rsidRPr="00150549">
        <w:rPr>
          <w:sz w:val="22"/>
          <w:szCs w:val="22"/>
        </w:rPr>
        <w:t xml:space="preserve">35. Wsparcie dla </w:t>
      </w:r>
      <w:proofErr w:type="spellStart"/>
      <w:r w:rsidRPr="00150549">
        <w:rPr>
          <w:sz w:val="22"/>
          <w:szCs w:val="22"/>
        </w:rPr>
        <w:t>firmware</w:t>
      </w:r>
      <w:proofErr w:type="spellEnd"/>
      <w:r w:rsidRPr="00150549">
        <w:rPr>
          <w:sz w:val="22"/>
          <w:szCs w:val="22"/>
        </w:rPr>
        <w:t xml:space="preserve"> UEFI i funkcji bezpiecznego rozruchu (</w:t>
      </w:r>
      <w:proofErr w:type="spellStart"/>
      <w:r w:rsidRPr="00150549">
        <w:rPr>
          <w:sz w:val="22"/>
          <w:szCs w:val="22"/>
        </w:rPr>
        <w:t>Secure</w:t>
      </w:r>
      <w:proofErr w:type="spellEnd"/>
      <w:r w:rsidRPr="00150549">
        <w:rPr>
          <w:sz w:val="22"/>
          <w:szCs w:val="22"/>
        </w:rPr>
        <w:t xml:space="preserve"> </w:t>
      </w:r>
      <w:proofErr w:type="spellStart"/>
      <w:r w:rsidRPr="00150549">
        <w:rPr>
          <w:sz w:val="22"/>
          <w:szCs w:val="22"/>
        </w:rPr>
        <w:t>Boot</w:t>
      </w:r>
      <w:proofErr w:type="spellEnd"/>
      <w:r w:rsidRPr="00150549">
        <w:rPr>
          <w:sz w:val="22"/>
          <w:szCs w:val="22"/>
        </w:rPr>
        <w:t>)</w:t>
      </w:r>
    </w:p>
    <w:p w14:paraId="7F1750DB" w14:textId="77777777" w:rsidR="00150549" w:rsidRPr="00150549" w:rsidRDefault="00150549" w:rsidP="00150549">
      <w:pPr>
        <w:jc w:val="both"/>
        <w:rPr>
          <w:sz w:val="22"/>
          <w:szCs w:val="22"/>
        </w:rPr>
      </w:pPr>
      <w:r w:rsidRPr="00150549">
        <w:rPr>
          <w:sz w:val="22"/>
          <w:szCs w:val="22"/>
        </w:rPr>
        <w:t xml:space="preserve">36. Wbudowany w system, wykorzystywany automatycznie przez wbudowane przeglądarki filtr </w:t>
      </w:r>
      <w:proofErr w:type="spellStart"/>
      <w:r w:rsidRPr="00150549">
        <w:rPr>
          <w:sz w:val="22"/>
          <w:szCs w:val="22"/>
        </w:rPr>
        <w:t>reputacyjny</w:t>
      </w:r>
      <w:proofErr w:type="spellEnd"/>
      <w:r w:rsidRPr="00150549">
        <w:rPr>
          <w:sz w:val="22"/>
          <w:szCs w:val="22"/>
        </w:rPr>
        <w:t xml:space="preserve"> URL.</w:t>
      </w:r>
    </w:p>
    <w:p w14:paraId="3C85D147" w14:textId="77777777" w:rsidR="00150549" w:rsidRPr="00150549" w:rsidRDefault="00150549" w:rsidP="00150549">
      <w:pPr>
        <w:jc w:val="both"/>
        <w:rPr>
          <w:sz w:val="22"/>
          <w:szCs w:val="22"/>
        </w:rPr>
      </w:pPr>
      <w:r w:rsidRPr="00150549">
        <w:rPr>
          <w:sz w:val="22"/>
          <w:szCs w:val="22"/>
        </w:rPr>
        <w:t>37. Wsparcie dla IPSEC oparte na politykach – wdrażanie IPSEC oparte na zestawach reguł definiujących ustawienia zarządzanych w sposób centralny.</w:t>
      </w:r>
    </w:p>
    <w:p w14:paraId="74BA6409" w14:textId="77777777" w:rsidR="00150549" w:rsidRPr="00150549" w:rsidRDefault="00150549" w:rsidP="00150549">
      <w:pPr>
        <w:jc w:val="both"/>
        <w:rPr>
          <w:sz w:val="22"/>
          <w:szCs w:val="22"/>
        </w:rPr>
      </w:pPr>
      <w:r w:rsidRPr="00150549">
        <w:rPr>
          <w:sz w:val="22"/>
          <w:szCs w:val="22"/>
        </w:rPr>
        <w:t>38. Mechanizmy logowania w oparciu o:</w:t>
      </w:r>
    </w:p>
    <w:p w14:paraId="2D9CA5E8" w14:textId="77777777" w:rsidR="00150549" w:rsidRPr="00150549" w:rsidRDefault="00150549" w:rsidP="00150549">
      <w:pPr>
        <w:jc w:val="both"/>
        <w:rPr>
          <w:sz w:val="22"/>
          <w:szCs w:val="22"/>
        </w:rPr>
      </w:pPr>
      <w:r w:rsidRPr="00150549">
        <w:rPr>
          <w:sz w:val="22"/>
          <w:szCs w:val="22"/>
        </w:rPr>
        <w:t>a. Login i hasło,</w:t>
      </w:r>
    </w:p>
    <w:p w14:paraId="6D9579D7" w14:textId="77777777" w:rsidR="00150549" w:rsidRPr="00150549" w:rsidRDefault="00150549" w:rsidP="00150549">
      <w:pPr>
        <w:jc w:val="both"/>
        <w:rPr>
          <w:sz w:val="22"/>
          <w:szCs w:val="22"/>
        </w:rPr>
      </w:pPr>
      <w:r w:rsidRPr="00150549">
        <w:rPr>
          <w:sz w:val="22"/>
          <w:szCs w:val="22"/>
        </w:rPr>
        <w:t>b. Karty inteligentne i certyfikaty (</w:t>
      </w:r>
      <w:proofErr w:type="spellStart"/>
      <w:r w:rsidRPr="00150549">
        <w:rPr>
          <w:sz w:val="22"/>
          <w:szCs w:val="22"/>
        </w:rPr>
        <w:t>smartcard</w:t>
      </w:r>
      <w:proofErr w:type="spellEnd"/>
      <w:r w:rsidRPr="00150549">
        <w:rPr>
          <w:sz w:val="22"/>
          <w:szCs w:val="22"/>
        </w:rPr>
        <w:t>),</w:t>
      </w:r>
    </w:p>
    <w:p w14:paraId="1A700EAA" w14:textId="77777777" w:rsidR="00150549" w:rsidRPr="00150549" w:rsidRDefault="00150549" w:rsidP="00150549">
      <w:pPr>
        <w:jc w:val="both"/>
        <w:rPr>
          <w:sz w:val="22"/>
          <w:szCs w:val="22"/>
        </w:rPr>
      </w:pPr>
      <w:r w:rsidRPr="00150549">
        <w:rPr>
          <w:sz w:val="22"/>
          <w:szCs w:val="22"/>
        </w:rPr>
        <w:t>c. Wirtualne karty inteligentne i certyfikaty (logowanie w oparciu o certyfikat chroniony poprzez moduł TPM),</w:t>
      </w:r>
    </w:p>
    <w:p w14:paraId="57EF566A" w14:textId="77777777" w:rsidR="00150549" w:rsidRPr="00150549" w:rsidRDefault="00150549" w:rsidP="00150549">
      <w:pPr>
        <w:jc w:val="both"/>
        <w:rPr>
          <w:sz w:val="22"/>
          <w:szCs w:val="22"/>
        </w:rPr>
      </w:pPr>
      <w:r w:rsidRPr="00150549">
        <w:rPr>
          <w:sz w:val="22"/>
          <w:szCs w:val="22"/>
        </w:rPr>
        <w:t>d. Certyfikat/Klucz i PIN</w:t>
      </w:r>
    </w:p>
    <w:p w14:paraId="13D3055D" w14:textId="77777777" w:rsidR="00150549" w:rsidRPr="00150549" w:rsidRDefault="00150549" w:rsidP="00150549">
      <w:pPr>
        <w:jc w:val="both"/>
        <w:rPr>
          <w:sz w:val="22"/>
          <w:szCs w:val="22"/>
        </w:rPr>
      </w:pPr>
      <w:r w:rsidRPr="00150549">
        <w:rPr>
          <w:sz w:val="22"/>
          <w:szCs w:val="22"/>
        </w:rPr>
        <w:t>e. Certyfikat/Klucz i uwierzytelnienie biometryczne</w:t>
      </w:r>
    </w:p>
    <w:p w14:paraId="218186FF" w14:textId="77777777" w:rsidR="00150549" w:rsidRPr="00150549" w:rsidRDefault="00150549" w:rsidP="00150549">
      <w:pPr>
        <w:jc w:val="both"/>
        <w:rPr>
          <w:sz w:val="22"/>
          <w:szCs w:val="22"/>
        </w:rPr>
      </w:pPr>
      <w:r w:rsidRPr="00150549">
        <w:rPr>
          <w:sz w:val="22"/>
          <w:szCs w:val="22"/>
        </w:rPr>
        <w:t xml:space="preserve">39. Wsparcie dla uwierzytelniania na bazie </w:t>
      </w:r>
      <w:proofErr w:type="spellStart"/>
      <w:r w:rsidRPr="00150549">
        <w:rPr>
          <w:sz w:val="22"/>
          <w:szCs w:val="22"/>
        </w:rPr>
        <w:t>Kerberos</w:t>
      </w:r>
      <w:proofErr w:type="spellEnd"/>
      <w:r w:rsidRPr="00150549">
        <w:rPr>
          <w:sz w:val="22"/>
          <w:szCs w:val="22"/>
        </w:rPr>
        <w:t xml:space="preserve"> v. 5</w:t>
      </w:r>
    </w:p>
    <w:p w14:paraId="01249FAF" w14:textId="77777777" w:rsidR="00150549" w:rsidRPr="00150549" w:rsidRDefault="00150549" w:rsidP="00150549">
      <w:pPr>
        <w:jc w:val="both"/>
        <w:rPr>
          <w:sz w:val="22"/>
          <w:szCs w:val="22"/>
        </w:rPr>
      </w:pPr>
      <w:r w:rsidRPr="00150549">
        <w:rPr>
          <w:sz w:val="22"/>
          <w:szCs w:val="22"/>
        </w:rPr>
        <w:t>40. Wbudowany agent do zbierania danych na temat zagrożeń na stacji roboczej.</w:t>
      </w:r>
    </w:p>
    <w:p w14:paraId="750EB524" w14:textId="77777777" w:rsidR="00150549" w:rsidRPr="00150549" w:rsidRDefault="00150549" w:rsidP="00150549">
      <w:pPr>
        <w:jc w:val="both"/>
        <w:rPr>
          <w:sz w:val="22"/>
          <w:szCs w:val="22"/>
        </w:rPr>
      </w:pPr>
      <w:r w:rsidRPr="00150549">
        <w:rPr>
          <w:sz w:val="22"/>
          <w:szCs w:val="22"/>
        </w:rPr>
        <w:lastRenderedPageBreak/>
        <w:t>41. Wsparcie .NET Framework 2.x, 3.x i 4.x – możliwość uruchomienia aplikacji działających we wskazanych środowiskach</w:t>
      </w:r>
    </w:p>
    <w:p w14:paraId="50482B9A" w14:textId="77777777" w:rsidR="00150549" w:rsidRPr="00150549" w:rsidRDefault="00150549" w:rsidP="00150549">
      <w:pPr>
        <w:jc w:val="both"/>
        <w:rPr>
          <w:sz w:val="22"/>
          <w:szCs w:val="22"/>
        </w:rPr>
      </w:pPr>
      <w:r w:rsidRPr="00150549">
        <w:rPr>
          <w:sz w:val="22"/>
          <w:szCs w:val="22"/>
        </w:rPr>
        <w:t xml:space="preserve">42. Wsparcie dla </w:t>
      </w:r>
      <w:proofErr w:type="spellStart"/>
      <w:r w:rsidRPr="00150549">
        <w:rPr>
          <w:sz w:val="22"/>
          <w:szCs w:val="22"/>
        </w:rPr>
        <w:t>VBScript</w:t>
      </w:r>
      <w:proofErr w:type="spellEnd"/>
      <w:r w:rsidRPr="00150549">
        <w:rPr>
          <w:sz w:val="22"/>
          <w:szCs w:val="22"/>
        </w:rPr>
        <w:t xml:space="preserve"> – możliwość uruchamiania interpretera poleceń</w:t>
      </w:r>
    </w:p>
    <w:p w14:paraId="7BBD8C2E" w14:textId="77777777" w:rsidR="00150549" w:rsidRPr="00150549" w:rsidRDefault="00150549" w:rsidP="00150549">
      <w:pPr>
        <w:jc w:val="both"/>
        <w:rPr>
          <w:sz w:val="22"/>
          <w:szCs w:val="22"/>
        </w:rPr>
      </w:pPr>
      <w:r w:rsidRPr="00150549">
        <w:rPr>
          <w:sz w:val="22"/>
          <w:szCs w:val="22"/>
        </w:rPr>
        <w:t>43. Wsparcie dla PowerShell 5.x – możliwość uruchamiania interpretera poleceń</w:t>
      </w:r>
    </w:p>
    <w:p w14:paraId="0D144F32" w14:textId="31B7CDBA" w:rsidR="00150549" w:rsidRPr="00150549" w:rsidRDefault="00150549" w:rsidP="00150549">
      <w:pPr>
        <w:jc w:val="both"/>
        <w:rPr>
          <w:sz w:val="22"/>
          <w:szCs w:val="22"/>
        </w:rPr>
      </w:pPr>
      <w:r w:rsidRPr="00150549">
        <w:rPr>
          <w:sz w:val="22"/>
          <w:szCs w:val="22"/>
        </w:rPr>
        <w:t xml:space="preserve">Zamawiający zaakceptuje w zamawianych komputerach system  operacyjny Windows 10 Pro  </w:t>
      </w:r>
      <w:proofErr w:type="spellStart"/>
      <w:r w:rsidRPr="00150549">
        <w:rPr>
          <w:sz w:val="22"/>
          <w:szCs w:val="22"/>
        </w:rPr>
        <w:t>Academic</w:t>
      </w:r>
      <w:proofErr w:type="spellEnd"/>
      <w:r w:rsidRPr="00150549">
        <w:rPr>
          <w:sz w:val="22"/>
          <w:szCs w:val="22"/>
        </w:rPr>
        <w:t xml:space="preserve"> dostarczany w ramach programu STF („ </w:t>
      </w:r>
      <w:proofErr w:type="spellStart"/>
      <w:r w:rsidRPr="00150549">
        <w:rPr>
          <w:sz w:val="22"/>
          <w:szCs w:val="22"/>
        </w:rPr>
        <w:t>Shape</w:t>
      </w:r>
      <w:proofErr w:type="spellEnd"/>
      <w:r w:rsidRPr="00150549">
        <w:rPr>
          <w:sz w:val="22"/>
          <w:szCs w:val="22"/>
        </w:rPr>
        <w:t xml:space="preserve"> The </w:t>
      </w:r>
      <w:proofErr w:type="spellStart"/>
      <w:r w:rsidRPr="00150549">
        <w:rPr>
          <w:sz w:val="22"/>
          <w:szCs w:val="22"/>
        </w:rPr>
        <w:t>Future</w:t>
      </w:r>
      <w:proofErr w:type="spellEnd"/>
      <w:r w:rsidRPr="00150549">
        <w:rPr>
          <w:sz w:val="22"/>
          <w:szCs w:val="22"/>
        </w:rPr>
        <w:t>”)</w:t>
      </w:r>
    </w:p>
    <w:p w14:paraId="1F37CBF8" w14:textId="6C5EB286" w:rsidR="00150549" w:rsidRDefault="00150549" w:rsidP="00150549">
      <w:pPr>
        <w:pStyle w:val="Akapitzlist"/>
        <w:jc w:val="both"/>
        <w:rPr>
          <w:b/>
          <w:bCs/>
          <w:sz w:val="22"/>
          <w:szCs w:val="22"/>
        </w:rPr>
      </w:pPr>
    </w:p>
    <w:p w14:paraId="2DD13A32" w14:textId="15AC8B11" w:rsidR="00463069" w:rsidRPr="001618C8" w:rsidRDefault="00463069" w:rsidP="001618C8">
      <w:pPr>
        <w:pStyle w:val="Akapitzlist"/>
        <w:numPr>
          <w:ilvl w:val="0"/>
          <w:numId w:val="38"/>
        </w:numPr>
        <w:jc w:val="both"/>
        <w:rPr>
          <w:b/>
          <w:bCs/>
          <w:sz w:val="22"/>
          <w:szCs w:val="22"/>
        </w:rPr>
      </w:pPr>
      <w:r w:rsidRPr="001618C8">
        <w:rPr>
          <w:b/>
          <w:bCs/>
          <w:sz w:val="22"/>
          <w:szCs w:val="22"/>
        </w:rPr>
        <w:t>Pakiet 14 programów terapeutycznych</w:t>
      </w:r>
    </w:p>
    <w:p w14:paraId="0C28E132" w14:textId="77777777" w:rsidR="00CA5D12" w:rsidRPr="00CA5D12" w:rsidRDefault="00CA5D12" w:rsidP="00CA5D12">
      <w:pPr>
        <w:pStyle w:val="Akapitzlist"/>
        <w:jc w:val="both"/>
        <w:rPr>
          <w:b/>
          <w:bCs/>
          <w:sz w:val="22"/>
          <w:szCs w:val="22"/>
        </w:rPr>
      </w:pPr>
    </w:p>
    <w:p w14:paraId="3AFAF8AE" w14:textId="77555C19" w:rsidR="00CA5D12" w:rsidRPr="00CA5D12" w:rsidRDefault="00CA5D12" w:rsidP="00CA5D12">
      <w:pPr>
        <w:jc w:val="both"/>
        <w:rPr>
          <w:sz w:val="22"/>
          <w:szCs w:val="22"/>
        </w:rPr>
      </w:pPr>
      <w:r w:rsidRPr="00CA5D12">
        <w:rPr>
          <w:sz w:val="22"/>
          <w:szCs w:val="22"/>
        </w:rPr>
        <w:t>Pakiet 14 programów multimedialnych wspomagających bieżącą pracę z uczniem (zarówno młodszym, jak i starszym) w ramach zajęć:</w:t>
      </w:r>
    </w:p>
    <w:p w14:paraId="492306D9" w14:textId="77777777" w:rsidR="00CA5D12" w:rsidRPr="00CA5D12" w:rsidRDefault="00CA5D12" w:rsidP="00CA5D12">
      <w:pPr>
        <w:jc w:val="both"/>
        <w:rPr>
          <w:sz w:val="22"/>
          <w:szCs w:val="22"/>
        </w:rPr>
      </w:pPr>
      <w:r w:rsidRPr="00CA5D12">
        <w:rPr>
          <w:sz w:val="22"/>
          <w:szCs w:val="22"/>
        </w:rPr>
        <w:t xml:space="preserve">    rewalidacyjnych,</w:t>
      </w:r>
    </w:p>
    <w:p w14:paraId="5FCA924A" w14:textId="77777777" w:rsidR="00CA5D12" w:rsidRPr="00CA5D12" w:rsidRDefault="00CA5D12" w:rsidP="00CA5D12">
      <w:pPr>
        <w:jc w:val="both"/>
        <w:rPr>
          <w:sz w:val="22"/>
          <w:szCs w:val="22"/>
        </w:rPr>
      </w:pPr>
      <w:r w:rsidRPr="00CA5D12">
        <w:rPr>
          <w:sz w:val="22"/>
          <w:szCs w:val="22"/>
        </w:rPr>
        <w:t xml:space="preserve">    terapii pedagogicznej,</w:t>
      </w:r>
    </w:p>
    <w:p w14:paraId="795B0A74" w14:textId="77777777" w:rsidR="00CA5D12" w:rsidRPr="00CA5D12" w:rsidRDefault="00CA5D12" w:rsidP="00CA5D12">
      <w:pPr>
        <w:jc w:val="both"/>
        <w:rPr>
          <w:sz w:val="22"/>
          <w:szCs w:val="22"/>
        </w:rPr>
      </w:pPr>
      <w:r w:rsidRPr="00CA5D12">
        <w:rPr>
          <w:sz w:val="22"/>
          <w:szCs w:val="22"/>
        </w:rPr>
        <w:t xml:space="preserve">    terapii logopedycznej,</w:t>
      </w:r>
    </w:p>
    <w:p w14:paraId="34AD01B9" w14:textId="77777777" w:rsidR="00CA5D12" w:rsidRPr="00CA5D12" w:rsidRDefault="00CA5D12" w:rsidP="00CA5D12">
      <w:pPr>
        <w:jc w:val="both"/>
        <w:rPr>
          <w:sz w:val="22"/>
          <w:szCs w:val="22"/>
        </w:rPr>
      </w:pPr>
      <w:r w:rsidRPr="00CA5D12">
        <w:rPr>
          <w:sz w:val="22"/>
          <w:szCs w:val="22"/>
        </w:rPr>
        <w:t xml:space="preserve">    korekcyjno-kompensacyjnych,</w:t>
      </w:r>
    </w:p>
    <w:p w14:paraId="6C27DA2A" w14:textId="77777777" w:rsidR="00CA5D12" w:rsidRPr="00CA5D12" w:rsidRDefault="00CA5D12" w:rsidP="00CA5D12">
      <w:pPr>
        <w:jc w:val="both"/>
        <w:rPr>
          <w:sz w:val="22"/>
          <w:szCs w:val="22"/>
        </w:rPr>
      </w:pPr>
      <w:r w:rsidRPr="00CA5D12">
        <w:rPr>
          <w:sz w:val="22"/>
          <w:szCs w:val="22"/>
        </w:rPr>
        <w:t xml:space="preserve">    dydaktyczno-wyrównawczych,</w:t>
      </w:r>
    </w:p>
    <w:p w14:paraId="4FE973CB" w14:textId="77777777" w:rsidR="00CA5D12" w:rsidRPr="00CA5D12" w:rsidRDefault="00CA5D12" w:rsidP="00CA5D12">
      <w:pPr>
        <w:jc w:val="both"/>
        <w:rPr>
          <w:sz w:val="22"/>
          <w:szCs w:val="22"/>
        </w:rPr>
      </w:pPr>
      <w:r w:rsidRPr="00CA5D12">
        <w:rPr>
          <w:sz w:val="22"/>
          <w:szCs w:val="22"/>
        </w:rPr>
        <w:t xml:space="preserve">    rozwijających kompetencje emocjonalno-społeczne,</w:t>
      </w:r>
    </w:p>
    <w:p w14:paraId="78BA4FD6" w14:textId="338F1896" w:rsidR="00CA5D12" w:rsidRPr="00CA5D12" w:rsidRDefault="00CA5D12" w:rsidP="00CA5D12">
      <w:pPr>
        <w:jc w:val="both"/>
        <w:rPr>
          <w:sz w:val="22"/>
          <w:szCs w:val="22"/>
        </w:rPr>
      </w:pPr>
      <w:r w:rsidRPr="00CA5D12">
        <w:rPr>
          <w:sz w:val="22"/>
          <w:szCs w:val="22"/>
        </w:rPr>
        <w:t xml:space="preserve">    i innych zajęć o charakterze terapeutycznym, wspierającym (a także zajęć rozwijających uzdolnienia w wybranych obszarach).</w:t>
      </w:r>
    </w:p>
    <w:p w14:paraId="7135DABB" w14:textId="38FC3413" w:rsidR="00CA5D12" w:rsidRPr="00CA5D12" w:rsidRDefault="00CA5D12" w:rsidP="00CA5D12">
      <w:pPr>
        <w:jc w:val="both"/>
        <w:rPr>
          <w:sz w:val="22"/>
          <w:szCs w:val="22"/>
        </w:rPr>
      </w:pPr>
      <w:r w:rsidRPr="00CA5D12">
        <w:rPr>
          <w:sz w:val="22"/>
          <w:szCs w:val="22"/>
        </w:rPr>
        <w:t>Skład zestawu</w:t>
      </w:r>
      <w:r w:rsidR="001618C8">
        <w:rPr>
          <w:sz w:val="22"/>
          <w:szCs w:val="22"/>
        </w:rPr>
        <w:t xml:space="preserve"> wchodzą pogramy typu:</w:t>
      </w:r>
    </w:p>
    <w:p w14:paraId="3A151F2F"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Zajęcia logopedyczne – Pakiet Ekspert (</w:t>
      </w:r>
      <w:proofErr w:type="spellStart"/>
      <w:r w:rsidRPr="00CA5D12">
        <w:rPr>
          <w:sz w:val="22"/>
          <w:szCs w:val="22"/>
        </w:rPr>
        <w:t>mTalent</w:t>
      </w:r>
      <w:proofErr w:type="spellEnd"/>
      <w:r w:rsidRPr="00CA5D12">
        <w:rPr>
          <w:sz w:val="22"/>
          <w:szCs w:val="22"/>
        </w:rPr>
        <w:t xml:space="preserve"> Zajęcia logopedyczne cz. 1 i cz. 2)</w:t>
      </w:r>
    </w:p>
    <w:p w14:paraId="575A339A"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Percepcja słuchowa – Pakiet Ekspert (</w:t>
      </w:r>
      <w:proofErr w:type="spellStart"/>
      <w:r w:rsidRPr="00CA5D12">
        <w:rPr>
          <w:sz w:val="22"/>
          <w:szCs w:val="22"/>
        </w:rPr>
        <w:t>mTalent</w:t>
      </w:r>
      <w:proofErr w:type="spellEnd"/>
      <w:r w:rsidRPr="00CA5D12">
        <w:rPr>
          <w:sz w:val="22"/>
          <w:szCs w:val="22"/>
        </w:rPr>
        <w:t xml:space="preserve"> Percepcja słuchowa oraz </w:t>
      </w:r>
      <w:proofErr w:type="spellStart"/>
      <w:r w:rsidRPr="00CA5D12">
        <w:rPr>
          <w:sz w:val="22"/>
          <w:szCs w:val="22"/>
        </w:rPr>
        <w:t>mTalent</w:t>
      </w:r>
      <w:proofErr w:type="spellEnd"/>
      <w:r w:rsidRPr="00CA5D12">
        <w:rPr>
          <w:sz w:val="22"/>
          <w:szCs w:val="22"/>
        </w:rPr>
        <w:t xml:space="preserve"> Zaburzenia przetwarzania słuchowego)</w:t>
      </w:r>
    </w:p>
    <w:p w14:paraId="3A7A7981"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Percepcja wzrokowa</w:t>
      </w:r>
    </w:p>
    <w:p w14:paraId="07942C8C"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Ortografia</w:t>
      </w:r>
    </w:p>
    <w:p w14:paraId="5A7DB2CD"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Trudności w pisaniu</w:t>
      </w:r>
    </w:p>
    <w:p w14:paraId="2341484D"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Czytanie SY-LA-BA-MI – Pakiet Ekspert (cz. 1 i cz. 2)</w:t>
      </w:r>
    </w:p>
    <w:p w14:paraId="1A7F860B"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Autyzm. Rozumienie i naśladowanie mowy</w:t>
      </w:r>
    </w:p>
    <w:p w14:paraId="29462632"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Autyzm. Mowa w kontekście społecznym (cz. 1 i 2)</w:t>
      </w:r>
    </w:p>
    <w:p w14:paraId="0334099C" w14:textId="77777777" w:rsidR="00CA5D1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Potrafię. Obszar matematyczny. Klasy 4–6</w:t>
      </w:r>
    </w:p>
    <w:p w14:paraId="1CEDF313" w14:textId="7E61570C" w:rsidR="008F2AA2" w:rsidRPr="00CA5D12" w:rsidRDefault="00CA5D12" w:rsidP="00CA5D12">
      <w:pPr>
        <w:jc w:val="both"/>
        <w:rPr>
          <w:sz w:val="22"/>
          <w:szCs w:val="22"/>
        </w:rPr>
      </w:pPr>
      <w:r w:rsidRPr="00CA5D12">
        <w:rPr>
          <w:sz w:val="22"/>
          <w:szCs w:val="22"/>
        </w:rPr>
        <w:t xml:space="preserve">    </w:t>
      </w:r>
      <w:proofErr w:type="spellStart"/>
      <w:r w:rsidRPr="00CA5D12">
        <w:rPr>
          <w:sz w:val="22"/>
          <w:szCs w:val="22"/>
        </w:rPr>
        <w:t>mTalent</w:t>
      </w:r>
      <w:proofErr w:type="spellEnd"/>
      <w:r w:rsidRPr="00CA5D12">
        <w:rPr>
          <w:sz w:val="22"/>
          <w:szCs w:val="22"/>
        </w:rPr>
        <w:t xml:space="preserve"> Potrafię. Obszar polonistyczny. Klasy 4–6</w:t>
      </w:r>
    </w:p>
    <w:p w14:paraId="5D41AB47" w14:textId="3B54AEEA" w:rsidR="00D51798" w:rsidRDefault="00D51798" w:rsidP="00D51798">
      <w:pPr>
        <w:spacing w:line="360" w:lineRule="auto"/>
        <w:jc w:val="right"/>
      </w:pPr>
    </w:p>
    <w:p w14:paraId="3AC724F8" w14:textId="04E20F65" w:rsidR="00D51798" w:rsidRDefault="00D51798" w:rsidP="00D51798">
      <w:pPr>
        <w:spacing w:line="360" w:lineRule="auto"/>
        <w:jc w:val="right"/>
      </w:pPr>
    </w:p>
    <w:p w14:paraId="738C3A51" w14:textId="77777777" w:rsidR="002B762A" w:rsidRDefault="002B762A" w:rsidP="002B762A">
      <w:pPr>
        <w:jc w:val="both"/>
        <w:rPr>
          <w:sz w:val="22"/>
          <w:szCs w:val="22"/>
          <w:u w:val="single"/>
        </w:rPr>
      </w:pPr>
      <w:r w:rsidRPr="00152EDA">
        <w:rPr>
          <w:sz w:val="22"/>
          <w:szCs w:val="22"/>
          <w:u w:val="single"/>
        </w:rPr>
        <w:t>Wykonawca zobowiązuje się do dostarczenia, montażu i instalacji w/w sprzętów/narzędzi oraz przeszkolenia kadry pedagogicznej w zakresie funkcji i obsługi zakupionych urządzeń  i oprogramowania wchodzących w skład pomocy dydaktycznych</w:t>
      </w:r>
      <w:r>
        <w:rPr>
          <w:sz w:val="22"/>
          <w:szCs w:val="22"/>
          <w:u w:val="single"/>
        </w:rPr>
        <w:t xml:space="preserve"> – w wymiarze min. 4 godzin dydaktycznych</w:t>
      </w:r>
      <w:r w:rsidRPr="00152EDA">
        <w:rPr>
          <w:sz w:val="22"/>
          <w:szCs w:val="22"/>
          <w:u w:val="single"/>
        </w:rPr>
        <w:t>.</w:t>
      </w:r>
    </w:p>
    <w:p w14:paraId="65A63241" w14:textId="77777777" w:rsidR="002B762A" w:rsidRPr="00152EDA" w:rsidRDefault="002B762A" w:rsidP="002B762A">
      <w:pPr>
        <w:jc w:val="both"/>
        <w:rPr>
          <w:sz w:val="22"/>
          <w:szCs w:val="22"/>
          <w:u w:val="single"/>
        </w:rPr>
      </w:pPr>
      <w:r>
        <w:rPr>
          <w:sz w:val="22"/>
          <w:szCs w:val="22"/>
          <w:u w:val="single"/>
        </w:rPr>
        <w:t xml:space="preserve">Tym samym jest zobowiązany do przedłożenia oferty oferowanych szkoleń. Zamawiający dopuszcza szkolenia w formie on </w:t>
      </w:r>
      <w:proofErr w:type="spellStart"/>
      <w:r>
        <w:rPr>
          <w:sz w:val="22"/>
          <w:szCs w:val="22"/>
          <w:u w:val="single"/>
        </w:rPr>
        <w:t>line</w:t>
      </w:r>
      <w:proofErr w:type="spellEnd"/>
      <w:r>
        <w:rPr>
          <w:sz w:val="22"/>
          <w:szCs w:val="22"/>
          <w:u w:val="single"/>
        </w:rPr>
        <w:t>.</w:t>
      </w:r>
    </w:p>
    <w:p w14:paraId="074BB43B" w14:textId="70EF9D70" w:rsidR="00D51798" w:rsidRDefault="00D51798" w:rsidP="002B762A">
      <w:pPr>
        <w:spacing w:line="360" w:lineRule="auto"/>
        <w:jc w:val="both"/>
        <w:rPr>
          <w:rFonts w:asciiTheme="majorHAnsi" w:hAnsiTheme="majorHAnsi" w:cstheme="majorHAnsi"/>
          <w:sz w:val="22"/>
          <w:szCs w:val="22"/>
        </w:rPr>
      </w:pPr>
    </w:p>
    <w:p w14:paraId="3377CEF8" w14:textId="164BCE8C" w:rsidR="009C0C69" w:rsidRDefault="009C0C69" w:rsidP="00D51798">
      <w:pPr>
        <w:spacing w:line="360" w:lineRule="auto"/>
        <w:jc w:val="right"/>
        <w:rPr>
          <w:rFonts w:asciiTheme="majorHAnsi" w:hAnsiTheme="majorHAnsi" w:cstheme="majorHAnsi"/>
          <w:sz w:val="22"/>
          <w:szCs w:val="22"/>
        </w:rPr>
      </w:pPr>
    </w:p>
    <w:p w14:paraId="753F8B27" w14:textId="21CA3D26" w:rsidR="009C0C69" w:rsidRDefault="009C0C69" w:rsidP="00D51798">
      <w:pPr>
        <w:spacing w:line="360" w:lineRule="auto"/>
        <w:jc w:val="right"/>
        <w:rPr>
          <w:rFonts w:asciiTheme="majorHAnsi" w:hAnsiTheme="majorHAnsi" w:cstheme="majorHAnsi"/>
          <w:sz w:val="22"/>
          <w:szCs w:val="22"/>
        </w:rPr>
      </w:pPr>
    </w:p>
    <w:p w14:paraId="66989685" w14:textId="06D3639B" w:rsidR="009C0C69" w:rsidRDefault="009C0C69" w:rsidP="00D51798">
      <w:pPr>
        <w:spacing w:line="360" w:lineRule="auto"/>
        <w:jc w:val="right"/>
        <w:rPr>
          <w:rFonts w:asciiTheme="majorHAnsi" w:hAnsiTheme="majorHAnsi" w:cstheme="majorHAnsi"/>
          <w:sz w:val="22"/>
          <w:szCs w:val="22"/>
        </w:rPr>
      </w:pPr>
    </w:p>
    <w:p w14:paraId="76A0EB60" w14:textId="1672B950" w:rsidR="009C0C69" w:rsidRDefault="009C0C69" w:rsidP="00D51798">
      <w:pPr>
        <w:spacing w:line="360" w:lineRule="auto"/>
        <w:jc w:val="right"/>
        <w:rPr>
          <w:rFonts w:asciiTheme="majorHAnsi" w:hAnsiTheme="majorHAnsi" w:cstheme="majorHAnsi"/>
          <w:sz w:val="22"/>
          <w:szCs w:val="22"/>
        </w:rPr>
      </w:pPr>
    </w:p>
    <w:p w14:paraId="4A3BFA38" w14:textId="79FB0D1C" w:rsidR="009C0C69" w:rsidRDefault="009C0C69" w:rsidP="00D51798">
      <w:pPr>
        <w:spacing w:line="360" w:lineRule="auto"/>
        <w:jc w:val="right"/>
        <w:rPr>
          <w:rFonts w:asciiTheme="majorHAnsi" w:hAnsiTheme="majorHAnsi" w:cstheme="majorHAnsi"/>
          <w:sz w:val="22"/>
          <w:szCs w:val="22"/>
        </w:rPr>
      </w:pPr>
    </w:p>
    <w:p w14:paraId="5ACA7F4F" w14:textId="77777777" w:rsidR="00CA5D12" w:rsidRPr="00750B43" w:rsidRDefault="00CA5D12" w:rsidP="009C0C69">
      <w:pPr>
        <w:spacing w:line="360" w:lineRule="auto"/>
        <w:rPr>
          <w:rFonts w:asciiTheme="majorHAnsi" w:hAnsiTheme="majorHAnsi" w:cstheme="majorHAnsi"/>
          <w:sz w:val="22"/>
          <w:szCs w:val="22"/>
        </w:rPr>
      </w:pPr>
    </w:p>
    <w:p w14:paraId="7C760312" w14:textId="1C768C20" w:rsidR="003E5F35" w:rsidRPr="00750B43" w:rsidRDefault="003E5F35" w:rsidP="003E5F35">
      <w:pPr>
        <w:spacing w:line="360" w:lineRule="auto"/>
        <w:jc w:val="right"/>
        <w:rPr>
          <w:rFonts w:asciiTheme="majorHAnsi" w:hAnsiTheme="majorHAnsi" w:cstheme="majorHAnsi"/>
          <w:sz w:val="22"/>
          <w:szCs w:val="22"/>
        </w:rPr>
      </w:pPr>
      <w:r w:rsidRPr="00750B43">
        <w:rPr>
          <w:rFonts w:asciiTheme="majorHAnsi" w:hAnsiTheme="majorHAnsi" w:cstheme="majorHAnsi"/>
          <w:sz w:val="22"/>
          <w:szCs w:val="22"/>
        </w:rPr>
        <w:lastRenderedPageBreak/>
        <w:t xml:space="preserve">Załącznik nr </w:t>
      </w:r>
      <w:r w:rsidR="00FA355A">
        <w:rPr>
          <w:rFonts w:asciiTheme="majorHAnsi" w:hAnsiTheme="majorHAnsi" w:cstheme="majorHAnsi"/>
          <w:sz w:val="22"/>
          <w:szCs w:val="22"/>
        </w:rPr>
        <w:t>2</w:t>
      </w:r>
      <w:r w:rsidRPr="00750B43">
        <w:rPr>
          <w:rFonts w:asciiTheme="majorHAnsi" w:hAnsiTheme="majorHAnsi" w:cstheme="majorHAnsi"/>
          <w:sz w:val="22"/>
          <w:szCs w:val="22"/>
        </w:rPr>
        <w:t xml:space="preserve"> -  formularz oferty</w:t>
      </w:r>
    </w:p>
    <w:p w14:paraId="5660B403" w14:textId="77777777" w:rsidR="003E5F35" w:rsidRPr="00750B43" w:rsidRDefault="003E5F35" w:rsidP="003E5F35">
      <w:pPr>
        <w:spacing w:line="360" w:lineRule="auto"/>
        <w:jc w:val="right"/>
        <w:rPr>
          <w:rFonts w:asciiTheme="majorHAnsi" w:hAnsiTheme="majorHAnsi" w:cstheme="majorHAnsi"/>
          <w:sz w:val="22"/>
          <w:szCs w:val="22"/>
        </w:rPr>
      </w:pPr>
      <w:r w:rsidRPr="00750B43">
        <w:rPr>
          <w:rFonts w:asciiTheme="majorHAnsi" w:hAnsiTheme="majorHAnsi" w:cstheme="majorHAnsi"/>
          <w:sz w:val="22"/>
          <w:szCs w:val="22"/>
        </w:rPr>
        <w:t>…………………………….. dnia………………….</w:t>
      </w:r>
    </w:p>
    <w:p w14:paraId="56E6B546" w14:textId="77777777" w:rsidR="003E5F35" w:rsidRPr="00750B43" w:rsidRDefault="003E5F35" w:rsidP="003E5F35">
      <w:pPr>
        <w:rPr>
          <w:rFonts w:asciiTheme="majorHAnsi" w:hAnsiTheme="majorHAnsi" w:cstheme="majorHAnsi"/>
          <w:sz w:val="22"/>
          <w:szCs w:val="22"/>
        </w:rPr>
      </w:pPr>
      <w:r w:rsidRPr="00750B43">
        <w:rPr>
          <w:rFonts w:asciiTheme="majorHAnsi" w:hAnsiTheme="majorHAnsi" w:cstheme="majorHAnsi"/>
          <w:sz w:val="22"/>
          <w:szCs w:val="22"/>
        </w:rPr>
        <w:t>………………………………………</w:t>
      </w:r>
    </w:p>
    <w:p w14:paraId="6BC524A1" w14:textId="77777777" w:rsidR="003E5F35" w:rsidRPr="00750B43" w:rsidRDefault="003E5F35" w:rsidP="003E5F35">
      <w:pPr>
        <w:rPr>
          <w:rFonts w:asciiTheme="majorHAnsi" w:hAnsiTheme="majorHAnsi" w:cstheme="majorHAnsi"/>
          <w:sz w:val="22"/>
          <w:szCs w:val="22"/>
        </w:rPr>
      </w:pPr>
    </w:p>
    <w:p w14:paraId="051B2B67" w14:textId="77777777" w:rsidR="003E5F35" w:rsidRPr="00750B43" w:rsidRDefault="003E5F35" w:rsidP="003E5F35">
      <w:pPr>
        <w:rPr>
          <w:rFonts w:asciiTheme="majorHAnsi" w:hAnsiTheme="majorHAnsi" w:cstheme="majorHAnsi"/>
          <w:sz w:val="22"/>
          <w:szCs w:val="22"/>
        </w:rPr>
      </w:pPr>
      <w:r w:rsidRPr="00750B43">
        <w:rPr>
          <w:rFonts w:asciiTheme="majorHAnsi" w:hAnsiTheme="majorHAnsi" w:cstheme="majorHAnsi"/>
          <w:sz w:val="22"/>
          <w:szCs w:val="22"/>
        </w:rPr>
        <w:t>…………………………………………</w:t>
      </w:r>
    </w:p>
    <w:p w14:paraId="7E5CCC15" w14:textId="77777777" w:rsidR="003E5F35" w:rsidRPr="00750B43" w:rsidRDefault="003E5F35" w:rsidP="003E5F35">
      <w:pPr>
        <w:rPr>
          <w:rFonts w:asciiTheme="majorHAnsi" w:hAnsiTheme="majorHAnsi" w:cstheme="majorHAnsi"/>
          <w:sz w:val="22"/>
          <w:szCs w:val="22"/>
        </w:rPr>
      </w:pPr>
      <w:r w:rsidRPr="00750B43">
        <w:rPr>
          <w:rFonts w:asciiTheme="majorHAnsi" w:hAnsiTheme="majorHAnsi" w:cstheme="majorHAnsi"/>
          <w:sz w:val="22"/>
          <w:szCs w:val="22"/>
        </w:rPr>
        <w:t>Nazwa i adres Wykonawcy</w:t>
      </w:r>
    </w:p>
    <w:p w14:paraId="490E2E46" w14:textId="77777777" w:rsidR="003E5F35" w:rsidRPr="00750B43" w:rsidRDefault="003E5F35" w:rsidP="003E5F35">
      <w:pPr>
        <w:tabs>
          <w:tab w:val="left" w:pos="2265"/>
        </w:tabs>
        <w:rPr>
          <w:rFonts w:asciiTheme="majorHAnsi" w:hAnsiTheme="majorHAnsi" w:cstheme="majorHAnsi"/>
          <w:sz w:val="22"/>
          <w:szCs w:val="22"/>
        </w:rPr>
      </w:pPr>
    </w:p>
    <w:p w14:paraId="40121BF4" w14:textId="77777777" w:rsidR="003E5F35" w:rsidRPr="00750B43" w:rsidRDefault="003E5F35" w:rsidP="003E5F35">
      <w:pPr>
        <w:jc w:val="center"/>
        <w:rPr>
          <w:rFonts w:asciiTheme="majorHAnsi" w:hAnsiTheme="majorHAnsi" w:cstheme="majorHAnsi"/>
          <w:b/>
          <w:bCs/>
          <w:sz w:val="22"/>
          <w:szCs w:val="22"/>
        </w:rPr>
      </w:pPr>
      <w:r w:rsidRPr="00750B43">
        <w:rPr>
          <w:rFonts w:asciiTheme="majorHAnsi" w:hAnsiTheme="majorHAnsi" w:cstheme="majorHAnsi"/>
          <w:b/>
          <w:bCs/>
          <w:sz w:val="22"/>
          <w:szCs w:val="22"/>
        </w:rPr>
        <w:t>FORMULARZ  OFERTY</w:t>
      </w:r>
    </w:p>
    <w:p w14:paraId="11C74865" w14:textId="77777777" w:rsidR="003E5F35" w:rsidRPr="00750B43" w:rsidRDefault="003E5F35" w:rsidP="003E5F35">
      <w:pPr>
        <w:jc w:val="both"/>
        <w:rPr>
          <w:rFonts w:asciiTheme="majorHAnsi" w:hAnsiTheme="majorHAnsi" w:cstheme="majorHAnsi"/>
          <w:sz w:val="22"/>
          <w:szCs w:val="22"/>
        </w:rPr>
      </w:pPr>
    </w:p>
    <w:p w14:paraId="6331CDB0" w14:textId="2B503054" w:rsidR="003E5F35" w:rsidRPr="00750B43" w:rsidRDefault="003E5F35" w:rsidP="00FA355A">
      <w:pPr>
        <w:shd w:val="clear" w:color="auto" w:fill="FFFFFF"/>
        <w:autoSpaceDE w:val="0"/>
        <w:ind w:right="29"/>
        <w:jc w:val="both"/>
        <w:rPr>
          <w:rFonts w:asciiTheme="majorHAnsi" w:hAnsiTheme="majorHAnsi" w:cstheme="majorHAnsi"/>
          <w:b/>
          <w:sz w:val="22"/>
          <w:szCs w:val="22"/>
        </w:rPr>
      </w:pPr>
      <w:r w:rsidRPr="00750B43">
        <w:rPr>
          <w:rFonts w:asciiTheme="majorHAnsi" w:hAnsiTheme="majorHAnsi" w:cstheme="majorHAnsi"/>
          <w:sz w:val="22"/>
          <w:szCs w:val="22"/>
        </w:rPr>
        <w:t xml:space="preserve">Nawiązując do </w:t>
      </w:r>
      <w:r w:rsidR="00B449D3">
        <w:rPr>
          <w:rFonts w:asciiTheme="majorHAnsi" w:hAnsiTheme="majorHAnsi" w:cstheme="majorHAnsi"/>
          <w:sz w:val="22"/>
          <w:szCs w:val="22"/>
        </w:rPr>
        <w:t>zaproszenia do składania propozycji cenowych nr 54/2021</w:t>
      </w:r>
      <w:r w:rsidRPr="00750B43">
        <w:rPr>
          <w:rFonts w:asciiTheme="majorHAnsi" w:hAnsiTheme="majorHAnsi" w:cstheme="majorHAnsi"/>
          <w:sz w:val="22"/>
          <w:szCs w:val="22"/>
        </w:rPr>
        <w:t xml:space="preserve"> na</w:t>
      </w:r>
      <w:r w:rsidRPr="00750B43">
        <w:rPr>
          <w:rFonts w:asciiTheme="majorHAnsi" w:hAnsiTheme="majorHAnsi" w:cstheme="majorHAnsi"/>
          <w:b/>
          <w:bCs/>
          <w:sz w:val="22"/>
          <w:szCs w:val="22"/>
        </w:rPr>
        <w:t xml:space="preserve">: </w:t>
      </w:r>
      <w:r w:rsidR="00FA355A" w:rsidRPr="00FA355A">
        <w:rPr>
          <w:rFonts w:asciiTheme="majorHAnsi" w:hAnsiTheme="majorHAnsi" w:cstheme="majorHAnsi"/>
          <w:b/>
          <w:sz w:val="22"/>
          <w:szCs w:val="22"/>
        </w:rPr>
        <w:t>Zakup i dosta</w:t>
      </w:r>
      <w:r w:rsidR="00FA355A">
        <w:rPr>
          <w:rFonts w:asciiTheme="majorHAnsi" w:hAnsiTheme="majorHAnsi" w:cstheme="majorHAnsi"/>
          <w:b/>
          <w:sz w:val="22"/>
          <w:szCs w:val="22"/>
        </w:rPr>
        <w:t>wę</w:t>
      </w:r>
      <w:r w:rsidR="00FA355A" w:rsidRPr="00FA355A">
        <w:rPr>
          <w:rFonts w:asciiTheme="majorHAnsi" w:hAnsiTheme="majorHAnsi" w:cstheme="majorHAnsi"/>
          <w:b/>
          <w:sz w:val="22"/>
          <w:szCs w:val="22"/>
        </w:rPr>
        <w:t xml:space="preserve"> pomocy dydaktycznych wspierających kształcenie uczniów ze specjalnymi potrzebami edukacyjnymi</w:t>
      </w:r>
      <w:r w:rsidR="00B449D3">
        <w:rPr>
          <w:rFonts w:asciiTheme="majorHAnsi" w:hAnsiTheme="majorHAnsi" w:cstheme="majorHAnsi"/>
          <w:b/>
          <w:sz w:val="22"/>
          <w:szCs w:val="22"/>
        </w:rPr>
        <w:t>:</w:t>
      </w:r>
    </w:p>
    <w:p w14:paraId="03CCD9D5" w14:textId="77777777" w:rsidR="00FA355A" w:rsidRDefault="00FA355A" w:rsidP="009C5705">
      <w:pPr>
        <w:shd w:val="clear" w:color="auto" w:fill="FFFFFF"/>
        <w:autoSpaceDE w:val="0"/>
        <w:ind w:right="29"/>
        <w:jc w:val="both"/>
        <w:rPr>
          <w:rFonts w:asciiTheme="majorHAnsi" w:hAnsiTheme="majorHAnsi" w:cstheme="majorHAnsi"/>
          <w:b/>
          <w:sz w:val="22"/>
          <w:szCs w:val="22"/>
        </w:rPr>
      </w:pPr>
    </w:p>
    <w:p w14:paraId="5E7AF1F5" w14:textId="37FD19A0" w:rsidR="00494A1F" w:rsidRDefault="003E5F35" w:rsidP="009C5705">
      <w:pPr>
        <w:shd w:val="clear" w:color="auto" w:fill="FFFFFF"/>
        <w:autoSpaceDE w:val="0"/>
        <w:ind w:right="29"/>
        <w:jc w:val="both"/>
        <w:rPr>
          <w:rFonts w:asciiTheme="majorHAnsi" w:hAnsiTheme="majorHAnsi" w:cstheme="majorHAnsi"/>
          <w:b/>
          <w:sz w:val="22"/>
          <w:szCs w:val="22"/>
        </w:rPr>
      </w:pPr>
      <w:r w:rsidRPr="00750B43">
        <w:rPr>
          <w:rFonts w:asciiTheme="majorHAnsi" w:hAnsiTheme="majorHAnsi" w:cstheme="majorHAnsi"/>
          <w:b/>
          <w:sz w:val="22"/>
          <w:szCs w:val="22"/>
        </w:rPr>
        <w:t>1.Oferujemy wykonanie przedmiotu zamówienia</w:t>
      </w:r>
      <w:r w:rsidR="00494A1F">
        <w:rPr>
          <w:rFonts w:asciiTheme="majorHAnsi" w:hAnsiTheme="majorHAnsi" w:cstheme="majorHAnsi"/>
          <w:b/>
          <w:sz w:val="22"/>
          <w:szCs w:val="22"/>
        </w:rPr>
        <w:t>:</w:t>
      </w:r>
    </w:p>
    <w:p w14:paraId="7803DDD4" w14:textId="77777777" w:rsidR="009C0C69" w:rsidRDefault="009C0C69" w:rsidP="009C5705">
      <w:pPr>
        <w:shd w:val="clear" w:color="auto" w:fill="FFFFFF"/>
        <w:autoSpaceDE w:val="0"/>
        <w:ind w:right="29"/>
        <w:jc w:val="both"/>
        <w:rPr>
          <w:rFonts w:asciiTheme="majorHAnsi" w:hAnsiTheme="majorHAnsi" w:cstheme="majorHAnsi"/>
          <w:b/>
          <w:sz w:val="22"/>
          <w:szCs w:val="22"/>
        </w:rPr>
      </w:pPr>
    </w:p>
    <w:p w14:paraId="08FCD338" w14:textId="7740477F" w:rsidR="00FA355A" w:rsidRDefault="00FA355A" w:rsidP="009C5705">
      <w:pPr>
        <w:shd w:val="clear" w:color="auto" w:fill="FFFFFF"/>
        <w:autoSpaceDE w:val="0"/>
        <w:ind w:right="29"/>
        <w:jc w:val="both"/>
        <w:rPr>
          <w:rFonts w:asciiTheme="majorHAnsi" w:hAnsiTheme="majorHAnsi" w:cstheme="majorHAnsi"/>
          <w:b/>
          <w:sz w:val="22"/>
          <w:szCs w:val="22"/>
        </w:rPr>
      </w:pPr>
      <w:r>
        <w:rPr>
          <w:rFonts w:asciiTheme="majorHAnsi" w:hAnsiTheme="majorHAnsi" w:cstheme="majorHAnsi"/>
          <w:b/>
          <w:sz w:val="22"/>
          <w:szCs w:val="22"/>
        </w:rPr>
        <w:t>CZĘŚĆ 1:</w:t>
      </w:r>
    </w:p>
    <w:p w14:paraId="08ACCB5B" w14:textId="67A13912" w:rsidR="003E5F35" w:rsidRPr="00750B43" w:rsidRDefault="003E5F35" w:rsidP="009C5705">
      <w:pPr>
        <w:shd w:val="clear" w:color="auto" w:fill="FFFFFF"/>
        <w:autoSpaceDE w:val="0"/>
        <w:ind w:right="29"/>
        <w:jc w:val="both"/>
        <w:rPr>
          <w:rFonts w:asciiTheme="majorHAnsi" w:hAnsiTheme="majorHAnsi" w:cstheme="majorHAnsi"/>
          <w:b/>
          <w:sz w:val="22"/>
          <w:szCs w:val="22"/>
        </w:rPr>
      </w:pPr>
      <w:r w:rsidRPr="00750B43">
        <w:rPr>
          <w:rFonts w:asciiTheme="majorHAnsi" w:hAnsiTheme="majorHAnsi" w:cstheme="majorHAnsi"/>
          <w:b/>
          <w:sz w:val="22"/>
          <w:szCs w:val="22"/>
        </w:rPr>
        <w:t xml:space="preserve"> </w:t>
      </w:r>
      <w:r w:rsidR="002846CB">
        <w:rPr>
          <w:rFonts w:asciiTheme="majorHAnsi" w:hAnsiTheme="majorHAnsi" w:cstheme="majorHAnsi"/>
          <w:b/>
          <w:sz w:val="22"/>
          <w:szCs w:val="22"/>
        </w:rPr>
        <w:t>z</w:t>
      </w:r>
      <w:r w:rsidRPr="00750B43">
        <w:rPr>
          <w:rFonts w:asciiTheme="majorHAnsi" w:hAnsiTheme="majorHAnsi" w:cstheme="majorHAnsi"/>
          <w:b/>
          <w:sz w:val="22"/>
          <w:szCs w:val="22"/>
        </w:rPr>
        <w:t>a cenę</w:t>
      </w:r>
      <w:r w:rsidR="00494A1F">
        <w:rPr>
          <w:rFonts w:asciiTheme="majorHAnsi" w:hAnsiTheme="majorHAnsi" w:cstheme="majorHAnsi"/>
          <w:b/>
          <w:sz w:val="22"/>
          <w:szCs w:val="22"/>
        </w:rPr>
        <w:t xml:space="preserve"> netto:</w:t>
      </w:r>
    </w:p>
    <w:p w14:paraId="351A8242" w14:textId="61B2F6AE" w:rsidR="003E5F35" w:rsidRPr="00FA355A" w:rsidRDefault="000A171A" w:rsidP="009C5705">
      <w:pPr>
        <w:shd w:val="clear" w:color="auto" w:fill="FFFFFF"/>
        <w:autoSpaceDE w:val="0"/>
        <w:ind w:right="29"/>
        <w:jc w:val="both"/>
        <w:rPr>
          <w:rFonts w:asciiTheme="majorHAnsi" w:hAnsiTheme="majorHAnsi" w:cstheme="majorHAnsi"/>
          <w:b/>
          <w:sz w:val="22"/>
          <w:szCs w:val="22"/>
        </w:rPr>
      </w:pPr>
      <w:r>
        <w:rPr>
          <w:rFonts w:asciiTheme="majorHAnsi" w:hAnsiTheme="majorHAnsi" w:cstheme="majorHAnsi"/>
          <w:sz w:val="22"/>
          <w:szCs w:val="22"/>
        </w:rPr>
        <w:t>………..</w:t>
      </w:r>
      <w:r w:rsidR="003E5F35" w:rsidRPr="00750B43">
        <w:rPr>
          <w:rFonts w:asciiTheme="majorHAnsi" w:hAnsiTheme="majorHAnsi" w:cstheme="majorHAnsi"/>
          <w:sz w:val="22"/>
          <w:szCs w:val="22"/>
        </w:rPr>
        <w:t>……………………………………………………………………………………….</w:t>
      </w:r>
      <w:r w:rsidR="003E5F35" w:rsidRPr="00750B43">
        <w:rPr>
          <w:rFonts w:asciiTheme="majorHAnsi" w:hAnsiTheme="majorHAnsi" w:cstheme="majorHAnsi"/>
          <w:bCs/>
          <w:color w:val="000000"/>
          <w:sz w:val="22"/>
          <w:szCs w:val="22"/>
        </w:rPr>
        <w:t>zł</w:t>
      </w:r>
    </w:p>
    <w:p w14:paraId="5503F3FE" w14:textId="77777777" w:rsidR="003E5F35" w:rsidRPr="00750B43" w:rsidRDefault="003E5F35" w:rsidP="009C5705">
      <w:pPr>
        <w:shd w:val="clear" w:color="auto" w:fill="FFFFFF"/>
        <w:autoSpaceDE w:val="0"/>
        <w:ind w:right="29"/>
        <w:jc w:val="both"/>
        <w:rPr>
          <w:rFonts w:asciiTheme="majorHAnsi" w:hAnsiTheme="majorHAnsi" w:cstheme="majorHAnsi"/>
          <w:bCs/>
          <w:color w:val="000000"/>
          <w:sz w:val="22"/>
          <w:szCs w:val="22"/>
        </w:rPr>
      </w:pPr>
      <w:r w:rsidRPr="00750B43">
        <w:rPr>
          <w:rFonts w:asciiTheme="majorHAnsi" w:hAnsiTheme="majorHAnsi" w:cstheme="majorHAnsi"/>
          <w:bCs/>
          <w:color w:val="000000"/>
          <w:sz w:val="22"/>
          <w:szCs w:val="22"/>
        </w:rPr>
        <w:t>(słownie: ….................................................................................................................................)</w:t>
      </w:r>
    </w:p>
    <w:p w14:paraId="7DB82A32" w14:textId="77777777" w:rsidR="00494A1F" w:rsidRDefault="00494A1F" w:rsidP="003E5F35">
      <w:pPr>
        <w:shd w:val="clear" w:color="auto" w:fill="FFFFFF"/>
        <w:autoSpaceDE w:val="0"/>
        <w:ind w:right="29"/>
        <w:rPr>
          <w:rFonts w:asciiTheme="majorHAnsi" w:hAnsiTheme="majorHAnsi" w:cstheme="majorHAnsi"/>
          <w:bCs/>
          <w:color w:val="000000"/>
          <w:sz w:val="22"/>
          <w:szCs w:val="22"/>
        </w:rPr>
      </w:pPr>
    </w:p>
    <w:p w14:paraId="13B44532" w14:textId="34ECDBC7" w:rsidR="003E5F35" w:rsidRPr="002846CB" w:rsidRDefault="00494A1F" w:rsidP="003E5F35">
      <w:pPr>
        <w:shd w:val="clear" w:color="auto" w:fill="FFFFFF"/>
        <w:autoSpaceDE w:val="0"/>
        <w:ind w:right="29"/>
        <w:rPr>
          <w:rFonts w:asciiTheme="majorHAnsi" w:hAnsiTheme="majorHAnsi" w:cstheme="majorHAnsi"/>
          <w:b/>
          <w:color w:val="000000"/>
          <w:sz w:val="22"/>
          <w:szCs w:val="22"/>
        </w:rPr>
      </w:pPr>
      <w:r w:rsidRPr="002846CB">
        <w:rPr>
          <w:rFonts w:asciiTheme="majorHAnsi" w:hAnsiTheme="majorHAnsi" w:cstheme="majorHAnsi"/>
          <w:b/>
          <w:color w:val="000000"/>
          <w:sz w:val="22"/>
          <w:szCs w:val="22"/>
        </w:rPr>
        <w:t>Za cenę brutto:</w:t>
      </w:r>
    </w:p>
    <w:p w14:paraId="708684FE" w14:textId="213C8743" w:rsidR="00494A1F" w:rsidRPr="00494A1F" w:rsidRDefault="00494A1F" w:rsidP="00494A1F">
      <w:pPr>
        <w:shd w:val="clear" w:color="auto" w:fill="FFFFFF"/>
        <w:autoSpaceDE w:val="0"/>
        <w:ind w:right="29"/>
        <w:rPr>
          <w:rFonts w:asciiTheme="majorHAnsi" w:hAnsiTheme="majorHAnsi" w:cstheme="majorHAnsi"/>
          <w:bCs/>
          <w:color w:val="000000"/>
          <w:sz w:val="22"/>
          <w:szCs w:val="22"/>
        </w:rPr>
      </w:pPr>
      <w:r w:rsidRPr="00494A1F">
        <w:rPr>
          <w:rFonts w:asciiTheme="majorHAnsi" w:hAnsiTheme="majorHAnsi" w:cstheme="majorHAnsi"/>
          <w:bCs/>
          <w:color w:val="000000"/>
          <w:sz w:val="22"/>
          <w:szCs w:val="22"/>
        </w:rPr>
        <w:t>………..……………………………………………………………………………………….zł</w:t>
      </w:r>
    </w:p>
    <w:p w14:paraId="68CA20A9" w14:textId="73A8FC88" w:rsidR="00494A1F" w:rsidRDefault="00494A1F" w:rsidP="00494A1F">
      <w:pPr>
        <w:shd w:val="clear" w:color="auto" w:fill="FFFFFF"/>
        <w:autoSpaceDE w:val="0"/>
        <w:ind w:right="29"/>
        <w:rPr>
          <w:rFonts w:asciiTheme="majorHAnsi" w:hAnsiTheme="majorHAnsi" w:cstheme="majorHAnsi"/>
          <w:bCs/>
          <w:color w:val="000000"/>
          <w:sz w:val="22"/>
          <w:szCs w:val="22"/>
        </w:rPr>
      </w:pPr>
      <w:r w:rsidRPr="00494A1F">
        <w:rPr>
          <w:rFonts w:asciiTheme="majorHAnsi" w:hAnsiTheme="majorHAnsi" w:cstheme="majorHAnsi"/>
          <w:bCs/>
          <w:color w:val="000000"/>
          <w:sz w:val="22"/>
          <w:szCs w:val="22"/>
        </w:rPr>
        <w:t>(słownie: ….................................................................................................................................)</w:t>
      </w:r>
    </w:p>
    <w:p w14:paraId="6EF6A2B0" w14:textId="77777777" w:rsidR="00FA355A" w:rsidRDefault="00FA355A" w:rsidP="00FA355A">
      <w:pPr>
        <w:shd w:val="clear" w:color="auto" w:fill="FFFFFF"/>
        <w:autoSpaceDE w:val="0"/>
        <w:ind w:right="29"/>
        <w:jc w:val="both"/>
        <w:rPr>
          <w:rFonts w:asciiTheme="majorHAnsi" w:hAnsiTheme="majorHAnsi" w:cstheme="majorHAnsi"/>
          <w:b/>
          <w:sz w:val="22"/>
          <w:szCs w:val="22"/>
        </w:rPr>
      </w:pPr>
    </w:p>
    <w:p w14:paraId="45F4285D" w14:textId="7490B82E" w:rsidR="00FA355A" w:rsidRDefault="00FA355A" w:rsidP="00FA355A">
      <w:pPr>
        <w:shd w:val="clear" w:color="auto" w:fill="FFFFFF"/>
        <w:autoSpaceDE w:val="0"/>
        <w:ind w:right="29"/>
        <w:jc w:val="both"/>
        <w:rPr>
          <w:rFonts w:asciiTheme="majorHAnsi" w:hAnsiTheme="majorHAnsi" w:cstheme="majorHAnsi"/>
          <w:b/>
          <w:sz w:val="22"/>
          <w:szCs w:val="22"/>
        </w:rPr>
      </w:pPr>
      <w:r>
        <w:rPr>
          <w:rFonts w:asciiTheme="majorHAnsi" w:hAnsiTheme="majorHAnsi" w:cstheme="majorHAnsi"/>
          <w:b/>
          <w:sz w:val="22"/>
          <w:szCs w:val="22"/>
        </w:rPr>
        <w:t>CZĘŚĆ II:</w:t>
      </w:r>
    </w:p>
    <w:p w14:paraId="42BD432A" w14:textId="77777777" w:rsidR="00FA355A" w:rsidRPr="00750B43" w:rsidRDefault="00FA355A" w:rsidP="00FA355A">
      <w:pPr>
        <w:shd w:val="clear" w:color="auto" w:fill="FFFFFF"/>
        <w:autoSpaceDE w:val="0"/>
        <w:ind w:right="29"/>
        <w:jc w:val="both"/>
        <w:rPr>
          <w:rFonts w:asciiTheme="majorHAnsi" w:hAnsiTheme="majorHAnsi" w:cstheme="majorHAnsi"/>
          <w:b/>
          <w:sz w:val="22"/>
          <w:szCs w:val="22"/>
        </w:rPr>
      </w:pPr>
      <w:r w:rsidRPr="00750B43">
        <w:rPr>
          <w:rFonts w:asciiTheme="majorHAnsi" w:hAnsiTheme="majorHAnsi" w:cstheme="majorHAnsi"/>
          <w:b/>
          <w:sz w:val="22"/>
          <w:szCs w:val="22"/>
        </w:rPr>
        <w:t xml:space="preserve"> </w:t>
      </w:r>
      <w:r>
        <w:rPr>
          <w:rFonts w:asciiTheme="majorHAnsi" w:hAnsiTheme="majorHAnsi" w:cstheme="majorHAnsi"/>
          <w:b/>
          <w:sz w:val="22"/>
          <w:szCs w:val="22"/>
        </w:rPr>
        <w:t>z</w:t>
      </w:r>
      <w:r w:rsidRPr="00750B43">
        <w:rPr>
          <w:rFonts w:asciiTheme="majorHAnsi" w:hAnsiTheme="majorHAnsi" w:cstheme="majorHAnsi"/>
          <w:b/>
          <w:sz w:val="22"/>
          <w:szCs w:val="22"/>
        </w:rPr>
        <w:t>a cenę</w:t>
      </w:r>
      <w:r>
        <w:rPr>
          <w:rFonts w:asciiTheme="majorHAnsi" w:hAnsiTheme="majorHAnsi" w:cstheme="majorHAnsi"/>
          <w:b/>
          <w:sz w:val="22"/>
          <w:szCs w:val="22"/>
        </w:rPr>
        <w:t xml:space="preserve"> netto:</w:t>
      </w:r>
    </w:p>
    <w:p w14:paraId="6506EE99" w14:textId="5F5BBCD0" w:rsidR="00FA355A" w:rsidRPr="00FA355A" w:rsidRDefault="00FA355A" w:rsidP="00FA355A">
      <w:pPr>
        <w:shd w:val="clear" w:color="auto" w:fill="FFFFFF"/>
        <w:autoSpaceDE w:val="0"/>
        <w:ind w:right="29"/>
        <w:jc w:val="both"/>
        <w:rPr>
          <w:rFonts w:asciiTheme="majorHAnsi" w:hAnsiTheme="majorHAnsi" w:cstheme="majorHAnsi"/>
          <w:b/>
          <w:sz w:val="22"/>
          <w:szCs w:val="22"/>
        </w:rPr>
      </w:pPr>
      <w:r>
        <w:rPr>
          <w:rFonts w:asciiTheme="majorHAnsi" w:hAnsiTheme="majorHAnsi" w:cstheme="majorHAnsi"/>
          <w:sz w:val="22"/>
          <w:szCs w:val="22"/>
        </w:rPr>
        <w:t>………..</w:t>
      </w:r>
      <w:r w:rsidRPr="00750B43">
        <w:rPr>
          <w:rFonts w:asciiTheme="majorHAnsi" w:hAnsiTheme="majorHAnsi" w:cstheme="majorHAnsi"/>
          <w:sz w:val="22"/>
          <w:szCs w:val="22"/>
        </w:rPr>
        <w:t>……………………………………………………………………………………….</w:t>
      </w:r>
      <w:r w:rsidRPr="00750B43">
        <w:rPr>
          <w:rFonts w:asciiTheme="majorHAnsi" w:hAnsiTheme="majorHAnsi" w:cstheme="majorHAnsi"/>
          <w:bCs/>
          <w:color w:val="000000"/>
          <w:sz w:val="22"/>
          <w:szCs w:val="22"/>
        </w:rPr>
        <w:t>zł</w:t>
      </w:r>
    </w:p>
    <w:p w14:paraId="55FC5C97" w14:textId="77777777" w:rsidR="00FA355A" w:rsidRPr="00750B43" w:rsidRDefault="00FA355A" w:rsidP="00FA355A">
      <w:pPr>
        <w:shd w:val="clear" w:color="auto" w:fill="FFFFFF"/>
        <w:autoSpaceDE w:val="0"/>
        <w:ind w:right="29"/>
        <w:jc w:val="both"/>
        <w:rPr>
          <w:rFonts w:asciiTheme="majorHAnsi" w:hAnsiTheme="majorHAnsi" w:cstheme="majorHAnsi"/>
          <w:bCs/>
          <w:color w:val="000000"/>
          <w:sz w:val="22"/>
          <w:szCs w:val="22"/>
        </w:rPr>
      </w:pPr>
      <w:r w:rsidRPr="00750B43">
        <w:rPr>
          <w:rFonts w:asciiTheme="majorHAnsi" w:hAnsiTheme="majorHAnsi" w:cstheme="majorHAnsi"/>
          <w:bCs/>
          <w:color w:val="000000"/>
          <w:sz w:val="22"/>
          <w:szCs w:val="22"/>
        </w:rPr>
        <w:t>(słownie: ….................................................................................................................................)</w:t>
      </w:r>
    </w:p>
    <w:p w14:paraId="4D78F41B" w14:textId="77777777" w:rsidR="00FA355A" w:rsidRDefault="00FA355A" w:rsidP="00FA355A">
      <w:pPr>
        <w:shd w:val="clear" w:color="auto" w:fill="FFFFFF"/>
        <w:autoSpaceDE w:val="0"/>
        <w:ind w:right="29"/>
        <w:rPr>
          <w:rFonts w:asciiTheme="majorHAnsi" w:hAnsiTheme="majorHAnsi" w:cstheme="majorHAnsi"/>
          <w:bCs/>
          <w:color w:val="000000"/>
          <w:sz w:val="22"/>
          <w:szCs w:val="22"/>
        </w:rPr>
      </w:pPr>
    </w:p>
    <w:p w14:paraId="34399530" w14:textId="77777777" w:rsidR="00FA355A" w:rsidRPr="002846CB" w:rsidRDefault="00FA355A" w:rsidP="00FA355A">
      <w:pPr>
        <w:shd w:val="clear" w:color="auto" w:fill="FFFFFF"/>
        <w:autoSpaceDE w:val="0"/>
        <w:ind w:right="29"/>
        <w:rPr>
          <w:rFonts w:asciiTheme="majorHAnsi" w:hAnsiTheme="majorHAnsi" w:cstheme="majorHAnsi"/>
          <w:b/>
          <w:color w:val="000000"/>
          <w:sz w:val="22"/>
          <w:szCs w:val="22"/>
        </w:rPr>
      </w:pPr>
      <w:r w:rsidRPr="002846CB">
        <w:rPr>
          <w:rFonts w:asciiTheme="majorHAnsi" w:hAnsiTheme="majorHAnsi" w:cstheme="majorHAnsi"/>
          <w:b/>
          <w:color w:val="000000"/>
          <w:sz w:val="22"/>
          <w:szCs w:val="22"/>
        </w:rPr>
        <w:t>Za cenę brutto:</w:t>
      </w:r>
    </w:p>
    <w:p w14:paraId="18D6E160" w14:textId="2B867A94" w:rsidR="00FA355A" w:rsidRPr="00494A1F" w:rsidRDefault="00FA355A" w:rsidP="00FA355A">
      <w:pPr>
        <w:shd w:val="clear" w:color="auto" w:fill="FFFFFF"/>
        <w:autoSpaceDE w:val="0"/>
        <w:ind w:right="29"/>
        <w:rPr>
          <w:rFonts w:asciiTheme="majorHAnsi" w:hAnsiTheme="majorHAnsi" w:cstheme="majorHAnsi"/>
          <w:bCs/>
          <w:color w:val="000000"/>
          <w:sz w:val="22"/>
          <w:szCs w:val="22"/>
        </w:rPr>
      </w:pPr>
      <w:r w:rsidRPr="00494A1F">
        <w:rPr>
          <w:rFonts w:asciiTheme="majorHAnsi" w:hAnsiTheme="majorHAnsi" w:cstheme="majorHAnsi"/>
          <w:bCs/>
          <w:color w:val="000000"/>
          <w:sz w:val="22"/>
          <w:szCs w:val="22"/>
        </w:rPr>
        <w:t>………..………………………………………………………………………………………. zł</w:t>
      </w:r>
    </w:p>
    <w:p w14:paraId="0690DB12" w14:textId="77777777" w:rsidR="00FA355A" w:rsidRDefault="00FA355A" w:rsidP="00FA355A">
      <w:pPr>
        <w:shd w:val="clear" w:color="auto" w:fill="FFFFFF"/>
        <w:autoSpaceDE w:val="0"/>
        <w:ind w:right="29"/>
        <w:rPr>
          <w:rFonts w:asciiTheme="majorHAnsi" w:hAnsiTheme="majorHAnsi" w:cstheme="majorHAnsi"/>
          <w:bCs/>
          <w:color w:val="000000"/>
          <w:sz w:val="22"/>
          <w:szCs w:val="22"/>
        </w:rPr>
      </w:pPr>
      <w:r w:rsidRPr="00494A1F">
        <w:rPr>
          <w:rFonts w:asciiTheme="majorHAnsi" w:hAnsiTheme="majorHAnsi" w:cstheme="majorHAnsi"/>
          <w:bCs/>
          <w:color w:val="000000"/>
          <w:sz w:val="22"/>
          <w:szCs w:val="22"/>
        </w:rPr>
        <w:t>(słownie: ….................................................................................................................................)</w:t>
      </w:r>
    </w:p>
    <w:p w14:paraId="075935E8" w14:textId="77777777" w:rsidR="00494A1F" w:rsidRPr="00750B43" w:rsidRDefault="00494A1F" w:rsidP="003E5F35">
      <w:pPr>
        <w:shd w:val="clear" w:color="auto" w:fill="FFFFFF"/>
        <w:autoSpaceDE w:val="0"/>
        <w:ind w:right="29"/>
        <w:rPr>
          <w:rFonts w:asciiTheme="majorHAnsi" w:hAnsiTheme="majorHAnsi" w:cstheme="majorHAnsi"/>
          <w:bCs/>
          <w:color w:val="000000"/>
          <w:sz w:val="22"/>
          <w:szCs w:val="22"/>
        </w:rPr>
      </w:pPr>
    </w:p>
    <w:p w14:paraId="05CF548D" w14:textId="0D6A098D" w:rsidR="002D7156" w:rsidRPr="00FA355A" w:rsidRDefault="003E5F35" w:rsidP="009C5705">
      <w:pPr>
        <w:shd w:val="clear" w:color="auto" w:fill="FFFFFF"/>
        <w:autoSpaceDE w:val="0"/>
        <w:ind w:right="29"/>
        <w:jc w:val="both"/>
        <w:rPr>
          <w:rFonts w:asciiTheme="majorHAnsi" w:hAnsiTheme="majorHAnsi" w:cstheme="majorHAnsi"/>
          <w:color w:val="000000"/>
          <w:sz w:val="22"/>
          <w:szCs w:val="22"/>
        </w:rPr>
      </w:pPr>
      <w:r w:rsidRPr="00FA355A">
        <w:rPr>
          <w:rFonts w:asciiTheme="majorHAnsi" w:hAnsiTheme="majorHAnsi" w:cstheme="majorHAnsi"/>
          <w:color w:val="000000"/>
          <w:sz w:val="22"/>
          <w:szCs w:val="22"/>
        </w:rPr>
        <w:t>2. Oferujemy w</w:t>
      </w:r>
      <w:r w:rsidR="000A171A" w:rsidRPr="00FA355A">
        <w:rPr>
          <w:rFonts w:asciiTheme="majorHAnsi" w:hAnsiTheme="majorHAnsi" w:cstheme="majorHAnsi"/>
          <w:color w:val="000000"/>
          <w:sz w:val="22"/>
          <w:szCs w:val="22"/>
        </w:rPr>
        <w:t>ykonanie zamówienia w terminie</w:t>
      </w:r>
      <w:r w:rsidR="00FA355A" w:rsidRPr="00FA355A">
        <w:rPr>
          <w:rFonts w:asciiTheme="majorHAnsi" w:hAnsiTheme="majorHAnsi" w:cstheme="majorHAnsi"/>
          <w:color w:val="000000"/>
          <w:sz w:val="22"/>
          <w:szCs w:val="22"/>
        </w:rPr>
        <w:t xml:space="preserve"> wskazanym w zapytaniu ofertowym.</w:t>
      </w:r>
    </w:p>
    <w:p w14:paraId="7DEB6056" w14:textId="3F8612EC" w:rsidR="003E5F35" w:rsidRPr="002D7156" w:rsidRDefault="002D7156" w:rsidP="009C5705">
      <w:pPr>
        <w:shd w:val="clear" w:color="auto" w:fill="FFFFFF"/>
        <w:autoSpaceDE w:val="0"/>
        <w:ind w:right="29"/>
        <w:jc w:val="both"/>
        <w:rPr>
          <w:rFonts w:asciiTheme="majorHAnsi" w:hAnsiTheme="majorHAnsi" w:cstheme="majorHAnsi"/>
          <w:b/>
          <w:bCs/>
          <w:color w:val="000000"/>
          <w:sz w:val="22"/>
          <w:szCs w:val="22"/>
        </w:rPr>
      </w:pPr>
      <w:r>
        <w:rPr>
          <w:rFonts w:asciiTheme="majorHAnsi" w:hAnsiTheme="majorHAnsi" w:cstheme="majorHAnsi"/>
          <w:color w:val="000000"/>
          <w:sz w:val="22"/>
          <w:szCs w:val="22"/>
        </w:rPr>
        <w:t>3.</w:t>
      </w:r>
      <w:r w:rsidR="00B449D3">
        <w:rPr>
          <w:rFonts w:asciiTheme="majorHAnsi" w:hAnsiTheme="majorHAnsi" w:cstheme="majorHAnsi"/>
          <w:color w:val="000000"/>
          <w:sz w:val="22"/>
          <w:szCs w:val="22"/>
        </w:rPr>
        <w:t xml:space="preserve"> </w:t>
      </w:r>
      <w:r w:rsidR="003E5F35" w:rsidRPr="00750B43">
        <w:rPr>
          <w:rFonts w:asciiTheme="majorHAnsi" w:hAnsiTheme="majorHAnsi" w:cstheme="majorHAnsi"/>
          <w:color w:val="000000"/>
          <w:sz w:val="22"/>
          <w:szCs w:val="22"/>
        </w:rPr>
        <w:t>Oświadczamy, że oferowana cena brutto obejmuje wszystkie elementy niezbędne dla kompleksowego wykonania przedmiotu zamówienia.</w:t>
      </w:r>
    </w:p>
    <w:p w14:paraId="49DBCF82" w14:textId="77777777" w:rsidR="003E5F35" w:rsidRPr="00750B43" w:rsidRDefault="002D7156" w:rsidP="009C5705">
      <w:pPr>
        <w:suppressAutoHyphens w:val="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4. </w:t>
      </w:r>
      <w:r w:rsidR="003E5F35" w:rsidRPr="00750B43">
        <w:rPr>
          <w:rFonts w:asciiTheme="majorHAnsi" w:hAnsiTheme="majorHAnsi" w:cstheme="majorHAnsi"/>
          <w:color w:val="000000"/>
          <w:sz w:val="22"/>
          <w:szCs w:val="22"/>
        </w:rPr>
        <w:t>Cena oferty została obliczona w oparciu o ceny jednostkowe  zestawione w tabeli poniżej:</w:t>
      </w:r>
    </w:p>
    <w:p w14:paraId="10B48945" w14:textId="77777777" w:rsidR="0041034C" w:rsidRPr="00750B43" w:rsidRDefault="0041034C" w:rsidP="0041034C">
      <w:pPr>
        <w:suppressAutoHyphens w:val="0"/>
        <w:spacing w:line="276" w:lineRule="auto"/>
        <w:ind w:left="360"/>
        <w:jc w:val="both"/>
        <w:rPr>
          <w:rFonts w:asciiTheme="majorHAnsi" w:hAnsiTheme="majorHAnsi" w:cstheme="majorHAnsi"/>
          <w:color w:val="000000"/>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694"/>
        <w:gridCol w:w="708"/>
        <w:gridCol w:w="1560"/>
        <w:gridCol w:w="1559"/>
      </w:tblGrid>
      <w:tr w:rsidR="00E04AB7" w:rsidRPr="00E04AB7" w14:paraId="74212627" w14:textId="77777777" w:rsidTr="00153366">
        <w:tc>
          <w:tcPr>
            <w:tcW w:w="567" w:type="dxa"/>
            <w:shd w:val="clear" w:color="auto" w:fill="auto"/>
          </w:tcPr>
          <w:p w14:paraId="7902C3C6"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r w:rsidRPr="00E04AB7">
              <w:rPr>
                <w:rFonts w:asciiTheme="majorHAnsi" w:hAnsiTheme="majorHAnsi" w:cstheme="majorHAnsi"/>
                <w:sz w:val="22"/>
                <w:szCs w:val="22"/>
              </w:rPr>
              <w:t>Lp.</w:t>
            </w:r>
          </w:p>
        </w:tc>
        <w:tc>
          <w:tcPr>
            <w:tcW w:w="3402" w:type="dxa"/>
            <w:shd w:val="clear" w:color="auto" w:fill="auto"/>
          </w:tcPr>
          <w:p w14:paraId="7A1D8D78" w14:textId="045C7950" w:rsidR="0041034C" w:rsidRPr="00E04AB7" w:rsidRDefault="00FA355A" w:rsidP="00387387">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Pomoce dydaktyczne</w:t>
            </w:r>
          </w:p>
        </w:tc>
        <w:tc>
          <w:tcPr>
            <w:tcW w:w="2694" w:type="dxa"/>
            <w:shd w:val="clear" w:color="auto" w:fill="auto"/>
          </w:tcPr>
          <w:p w14:paraId="5AC92F40" w14:textId="77777777" w:rsidR="009918B7" w:rsidRPr="00E04AB7" w:rsidRDefault="0041034C" w:rsidP="009918B7">
            <w:pPr>
              <w:pStyle w:val="Standard"/>
              <w:tabs>
                <w:tab w:val="left" w:pos="7322"/>
              </w:tabs>
              <w:jc w:val="center"/>
              <w:rPr>
                <w:rFonts w:asciiTheme="majorHAnsi" w:hAnsiTheme="majorHAnsi" w:cstheme="majorHAnsi"/>
                <w:sz w:val="22"/>
                <w:szCs w:val="22"/>
              </w:rPr>
            </w:pPr>
            <w:r w:rsidRPr="00E04AB7">
              <w:rPr>
                <w:rFonts w:asciiTheme="majorHAnsi" w:hAnsiTheme="majorHAnsi" w:cstheme="majorHAnsi"/>
                <w:sz w:val="22"/>
                <w:szCs w:val="22"/>
              </w:rPr>
              <w:t xml:space="preserve">Propozycja Wykonawcy </w:t>
            </w:r>
          </w:p>
          <w:p w14:paraId="7326916C" w14:textId="77777777" w:rsidR="0041034C" w:rsidRPr="00E04AB7" w:rsidRDefault="0041034C" w:rsidP="009918B7">
            <w:pPr>
              <w:pStyle w:val="Standard"/>
              <w:tabs>
                <w:tab w:val="left" w:pos="7322"/>
              </w:tabs>
              <w:jc w:val="center"/>
              <w:rPr>
                <w:rFonts w:asciiTheme="majorHAnsi" w:hAnsiTheme="majorHAnsi" w:cstheme="majorHAnsi"/>
                <w:sz w:val="22"/>
                <w:szCs w:val="22"/>
              </w:rPr>
            </w:pPr>
            <w:r w:rsidRPr="00E04AB7">
              <w:rPr>
                <w:rFonts w:asciiTheme="majorHAnsi" w:hAnsiTheme="majorHAnsi" w:cstheme="majorHAnsi"/>
                <w:sz w:val="22"/>
                <w:szCs w:val="22"/>
              </w:rPr>
              <w:t>(rodzaj sprzętu)</w:t>
            </w:r>
          </w:p>
        </w:tc>
        <w:tc>
          <w:tcPr>
            <w:tcW w:w="708" w:type="dxa"/>
            <w:shd w:val="clear" w:color="auto" w:fill="auto"/>
          </w:tcPr>
          <w:p w14:paraId="29A5E102" w14:textId="77777777" w:rsidR="0041034C" w:rsidRPr="00E04AB7" w:rsidRDefault="0041034C" w:rsidP="00B11646">
            <w:pPr>
              <w:pStyle w:val="Standard"/>
              <w:tabs>
                <w:tab w:val="left" w:pos="7322"/>
              </w:tabs>
              <w:spacing w:before="120"/>
              <w:jc w:val="center"/>
              <w:rPr>
                <w:rFonts w:asciiTheme="majorHAnsi" w:hAnsiTheme="majorHAnsi" w:cstheme="majorHAnsi"/>
                <w:sz w:val="22"/>
                <w:szCs w:val="22"/>
              </w:rPr>
            </w:pPr>
            <w:r w:rsidRPr="00E04AB7">
              <w:rPr>
                <w:rFonts w:asciiTheme="majorHAnsi" w:hAnsiTheme="majorHAnsi" w:cstheme="majorHAnsi"/>
                <w:sz w:val="22"/>
                <w:szCs w:val="22"/>
              </w:rPr>
              <w:t>ilość</w:t>
            </w:r>
          </w:p>
        </w:tc>
        <w:tc>
          <w:tcPr>
            <w:tcW w:w="1560" w:type="dxa"/>
            <w:shd w:val="clear" w:color="auto" w:fill="auto"/>
          </w:tcPr>
          <w:p w14:paraId="5BB5DE78" w14:textId="77777777" w:rsidR="0041034C" w:rsidRPr="00E04AB7" w:rsidRDefault="0041034C" w:rsidP="00B11646">
            <w:pPr>
              <w:pStyle w:val="Standard"/>
              <w:tabs>
                <w:tab w:val="left" w:pos="7322"/>
              </w:tabs>
              <w:spacing w:before="120"/>
              <w:jc w:val="center"/>
              <w:rPr>
                <w:rFonts w:asciiTheme="majorHAnsi" w:hAnsiTheme="majorHAnsi" w:cstheme="majorHAnsi"/>
                <w:sz w:val="22"/>
                <w:szCs w:val="22"/>
              </w:rPr>
            </w:pPr>
            <w:r w:rsidRPr="00E04AB7">
              <w:rPr>
                <w:rFonts w:asciiTheme="majorHAnsi" w:hAnsiTheme="majorHAnsi" w:cstheme="majorHAnsi"/>
                <w:sz w:val="22"/>
                <w:szCs w:val="22"/>
              </w:rPr>
              <w:t xml:space="preserve">Cena jednostkowa </w:t>
            </w:r>
            <w:r w:rsidR="009918B7" w:rsidRPr="00E04AB7">
              <w:rPr>
                <w:rFonts w:asciiTheme="majorHAnsi" w:hAnsiTheme="majorHAnsi" w:cstheme="majorHAnsi"/>
                <w:sz w:val="22"/>
                <w:szCs w:val="22"/>
              </w:rPr>
              <w:t xml:space="preserve">netto / </w:t>
            </w:r>
            <w:r w:rsidRPr="00E04AB7">
              <w:rPr>
                <w:rFonts w:asciiTheme="majorHAnsi" w:hAnsiTheme="majorHAnsi" w:cstheme="majorHAnsi"/>
                <w:sz w:val="22"/>
                <w:szCs w:val="22"/>
              </w:rPr>
              <w:t>brutto</w:t>
            </w:r>
          </w:p>
        </w:tc>
        <w:tc>
          <w:tcPr>
            <w:tcW w:w="1559" w:type="dxa"/>
            <w:shd w:val="clear" w:color="auto" w:fill="auto"/>
          </w:tcPr>
          <w:p w14:paraId="6B248C24" w14:textId="77777777" w:rsidR="0041034C" w:rsidRPr="00E04AB7" w:rsidRDefault="0041034C" w:rsidP="00B11646">
            <w:pPr>
              <w:pStyle w:val="Standard"/>
              <w:tabs>
                <w:tab w:val="left" w:pos="7322"/>
              </w:tabs>
              <w:spacing w:before="120"/>
              <w:jc w:val="center"/>
              <w:rPr>
                <w:rFonts w:asciiTheme="majorHAnsi" w:hAnsiTheme="majorHAnsi" w:cstheme="majorHAnsi"/>
                <w:sz w:val="22"/>
                <w:szCs w:val="22"/>
              </w:rPr>
            </w:pPr>
            <w:r w:rsidRPr="00E04AB7">
              <w:rPr>
                <w:rFonts w:asciiTheme="majorHAnsi" w:hAnsiTheme="majorHAnsi" w:cstheme="majorHAnsi"/>
                <w:sz w:val="22"/>
                <w:szCs w:val="22"/>
              </w:rPr>
              <w:t xml:space="preserve">Cena łączna </w:t>
            </w:r>
            <w:r w:rsidR="009918B7" w:rsidRPr="00E04AB7">
              <w:rPr>
                <w:rFonts w:asciiTheme="majorHAnsi" w:hAnsiTheme="majorHAnsi" w:cstheme="majorHAnsi"/>
                <w:sz w:val="22"/>
                <w:szCs w:val="22"/>
              </w:rPr>
              <w:t xml:space="preserve">netto / </w:t>
            </w:r>
            <w:r w:rsidRPr="00E04AB7">
              <w:rPr>
                <w:rFonts w:asciiTheme="majorHAnsi" w:hAnsiTheme="majorHAnsi" w:cstheme="majorHAnsi"/>
                <w:sz w:val="22"/>
                <w:szCs w:val="22"/>
              </w:rPr>
              <w:t>brutto</w:t>
            </w:r>
          </w:p>
        </w:tc>
      </w:tr>
      <w:tr w:rsidR="00AE15EE" w:rsidRPr="00E04AB7" w14:paraId="6F25FCF3" w14:textId="77777777" w:rsidTr="00BF6AB3">
        <w:tc>
          <w:tcPr>
            <w:tcW w:w="10490" w:type="dxa"/>
            <w:gridSpan w:val="6"/>
            <w:shd w:val="clear" w:color="auto" w:fill="auto"/>
          </w:tcPr>
          <w:p w14:paraId="16344ACB" w14:textId="3675DD28" w:rsidR="00AE15EE" w:rsidRPr="009C0C69" w:rsidRDefault="00AE15EE" w:rsidP="00AE15EE">
            <w:pPr>
              <w:pStyle w:val="Standard"/>
              <w:tabs>
                <w:tab w:val="left" w:pos="7322"/>
              </w:tabs>
              <w:spacing w:before="120"/>
              <w:jc w:val="center"/>
              <w:rPr>
                <w:rFonts w:asciiTheme="majorHAnsi" w:hAnsiTheme="majorHAnsi" w:cstheme="majorHAnsi"/>
                <w:b/>
                <w:bCs/>
                <w:sz w:val="22"/>
                <w:szCs w:val="22"/>
              </w:rPr>
            </w:pPr>
            <w:r w:rsidRPr="009C0C69">
              <w:rPr>
                <w:rFonts w:asciiTheme="majorHAnsi" w:hAnsiTheme="majorHAnsi" w:cstheme="majorHAnsi"/>
                <w:b/>
                <w:bCs/>
                <w:sz w:val="22"/>
                <w:szCs w:val="22"/>
              </w:rPr>
              <w:t>D</w:t>
            </w:r>
            <w:r w:rsidR="00B449D3">
              <w:rPr>
                <w:rFonts w:asciiTheme="majorHAnsi" w:hAnsiTheme="majorHAnsi" w:cstheme="majorHAnsi"/>
                <w:b/>
                <w:bCs/>
                <w:sz w:val="22"/>
                <w:szCs w:val="22"/>
              </w:rPr>
              <w:t>LA</w:t>
            </w:r>
            <w:r w:rsidRPr="009C0C69">
              <w:rPr>
                <w:rFonts w:asciiTheme="majorHAnsi" w:hAnsiTheme="majorHAnsi" w:cstheme="majorHAnsi"/>
                <w:b/>
                <w:bCs/>
                <w:sz w:val="22"/>
                <w:szCs w:val="22"/>
              </w:rPr>
              <w:t xml:space="preserve"> </w:t>
            </w:r>
            <w:r w:rsidR="009C0C69" w:rsidRPr="009C0C69">
              <w:rPr>
                <w:rFonts w:asciiTheme="majorHAnsi" w:hAnsiTheme="majorHAnsi" w:cstheme="majorHAnsi"/>
                <w:b/>
                <w:bCs/>
                <w:sz w:val="22"/>
                <w:szCs w:val="22"/>
              </w:rPr>
              <w:t>CZĘŚCI</w:t>
            </w:r>
            <w:r w:rsidRPr="009C0C69">
              <w:rPr>
                <w:rFonts w:asciiTheme="majorHAnsi" w:hAnsiTheme="majorHAnsi" w:cstheme="majorHAnsi"/>
                <w:b/>
                <w:bCs/>
                <w:sz w:val="22"/>
                <w:szCs w:val="22"/>
              </w:rPr>
              <w:t xml:space="preserve"> I</w:t>
            </w:r>
          </w:p>
        </w:tc>
      </w:tr>
      <w:tr w:rsidR="00E04AB7" w:rsidRPr="00E04AB7" w14:paraId="01D7A060" w14:textId="77777777" w:rsidTr="00153366">
        <w:tc>
          <w:tcPr>
            <w:tcW w:w="567" w:type="dxa"/>
            <w:shd w:val="clear" w:color="auto" w:fill="auto"/>
          </w:tcPr>
          <w:p w14:paraId="1F65E0C1" w14:textId="4BF87AA1" w:rsidR="0041034C"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1</w:t>
            </w:r>
          </w:p>
        </w:tc>
        <w:tc>
          <w:tcPr>
            <w:tcW w:w="3402" w:type="dxa"/>
            <w:shd w:val="clear" w:color="auto" w:fill="auto"/>
          </w:tcPr>
          <w:p w14:paraId="226C03F0" w14:textId="659059DE" w:rsidR="0041034C" w:rsidRPr="00E04AB7" w:rsidRDefault="00E56191" w:rsidP="00E56191">
            <w:pPr>
              <w:pStyle w:val="Standard"/>
              <w:tabs>
                <w:tab w:val="left" w:pos="7322"/>
              </w:tabs>
              <w:spacing w:before="120"/>
              <w:jc w:val="center"/>
              <w:rPr>
                <w:rFonts w:asciiTheme="majorHAnsi" w:hAnsiTheme="majorHAnsi" w:cstheme="majorHAnsi"/>
                <w:sz w:val="22"/>
                <w:szCs w:val="22"/>
              </w:rPr>
            </w:pPr>
            <w:r w:rsidRPr="00E56191">
              <w:rPr>
                <w:rFonts w:asciiTheme="majorHAnsi" w:hAnsiTheme="majorHAnsi" w:cstheme="majorHAnsi"/>
                <w:sz w:val="22"/>
                <w:szCs w:val="22"/>
              </w:rPr>
              <w:t>Monitor 55” + wózek</w:t>
            </w:r>
          </w:p>
        </w:tc>
        <w:tc>
          <w:tcPr>
            <w:tcW w:w="2694" w:type="dxa"/>
            <w:shd w:val="clear" w:color="auto" w:fill="auto"/>
          </w:tcPr>
          <w:p w14:paraId="24DFCE07"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38EFB317" w14:textId="07125A5B" w:rsidR="0041034C"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5EB65D4F"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15268561"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p>
        </w:tc>
      </w:tr>
      <w:tr w:rsidR="00E04AB7" w:rsidRPr="00E04AB7" w14:paraId="24FBBE8E" w14:textId="77777777" w:rsidTr="00153366">
        <w:trPr>
          <w:trHeight w:val="555"/>
        </w:trPr>
        <w:tc>
          <w:tcPr>
            <w:tcW w:w="567" w:type="dxa"/>
            <w:shd w:val="clear" w:color="auto" w:fill="auto"/>
          </w:tcPr>
          <w:p w14:paraId="483036F3" w14:textId="10E27A4E" w:rsidR="0041034C"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2</w:t>
            </w:r>
          </w:p>
        </w:tc>
        <w:tc>
          <w:tcPr>
            <w:tcW w:w="3402" w:type="dxa"/>
            <w:shd w:val="clear" w:color="auto" w:fill="auto"/>
          </w:tcPr>
          <w:p w14:paraId="7CB8EB55" w14:textId="5995A095" w:rsidR="0093784D" w:rsidRPr="00E04AB7" w:rsidRDefault="00AE15EE" w:rsidP="00917553">
            <w:pPr>
              <w:pStyle w:val="Standard"/>
              <w:tabs>
                <w:tab w:val="left" w:pos="7322"/>
              </w:tabs>
              <w:spacing w:before="120"/>
              <w:jc w:val="center"/>
              <w:rPr>
                <w:rFonts w:asciiTheme="majorHAnsi" w:hAnsiTheme="majorHAnsi" w:cstheme="majorHAnsi"/>
                <w:sz w:val="22"/>
                <w:szCs w:val="22"/>
              </w:rPr>
            </w:pPr>
            <w:r w:rsidRPr="00AE15EE">
              <w:rPr>
                <w:rFonts w:asciiTheme="majorHAnsi" w:hAnsiTheme="majorHAnsi" w:cstheme="majorHAnsi"/>
                <w:sz w:val="22"/>
                <w:szCs w:val="22"/>
              </w:rPr>
              <w:t xml:space="preserve">Zestaw programów multimedialnych typu </w:t>
            </w:r>
            <w:proofErr w:type="spellStart"/>
            <w:r w:rsidRPr="00AE15EE">
              <w:rPr>
                <w:rFonts w:asciiTheme="majorHAnsi" w:hAnsiTheme="majorHAnsi" w:cstheme="majorHAnsi"/>
                <w:sz w:val="22"/>
                <w:szCs w:val="22"/>
              </w:rPr>
              <w:t>MatŚwiat</w:t>
            </w:r>
            <w:proofErr w:type="spellEnd"/>
            <w:r w:rsidRPr="00AE15EE">
              <w:rPr>
                <w:rFonts w:asciiTheme="majorHAnsi" w:hAnsiTheme="majorHAnsi" w:cstheme="majorHAnsi"/>
                <w:sz w:val="22"/>
                <w:szCs w:val="22"/>
              </w:rPr>
              <w:t xml:space="preserve"> - TERAPIA PEDAGOGICZNA PRO</w:t>
            </w:r>
          </w:p>
        </w:tc>
        <w:tc>
          <w:tcPr>
            <w:tcW w:w="2694" w:type="dxa"/>
            <w:shd w:val="clear" w:color="auto" w:fill="auto"/>
          </w:tcPr>
          <w:p w14:paraId="5D2911AA"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0B979548" w14:textId="6620F8F2" w:rsidR="0041034C"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51469B8F"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1CCAA3D4" w14:textId="77777777" w:rsidR="0041034C" w:rsidRPr="00E04AB7" w:rsidRDefault="0041034C" w:rsidP="009430B0">
            <w:pPr>
              <w:pStyle w:val="Standard"/>
              <w:tabs>
                <w:tab w:val="left" w:pos="7322"/>
              </w:tabs>
              <w:spacing w:before="120"/>
              <w:rPr>
                <w:rFonts w:asciiTheme="majorHAnsi" w:hAnsiTheme="majorHAnsi" w:cstheme="majorHAnsi"/>
                <w:sz w:val="22"/>
                <w:szCs w:val="22"/>
              </w:rPr>
            </w:pPr>
          </w:p>
        </w:tc>
      </w:tr>
      <w:tr w:rsidR="00E04AB7" w:rsidRPr="00E04AB7" w14:paraId="6A0C3A49" w14:textId="77777777" w:rsidTr="00153366">
        <w:trPr>
          <w:trHeight w:val="435"/>
        </w:trPr>
        <w:tc>
          <w:tcPr>
            <w:tcW w:w="567" w:type="dxa"/>
            <w:shd w:val="clear" w:color="auto" w:fill="auto"/>
          </w:tcPr>
          <w:p w14:paraId="68CA0C73" w14:textId="0FABC692" w:rsidR="0093784D"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lastRenderedPageBreak/>
              <w:t>3</w:t>
            </w:r>
          </w:p>
        </w:tc>
        <w:tc>
          <w:tcPr>
            <w:tcW w:w="3402" w:type="dxa"/>
            <w:shd w:val="clear" w:color="auto" w:fill="auto"/>
          </w:tcPr>
          <w:p w14:paraId="2A4C80D4" w14:textId="320C31C9" w:rsidR="0093784D" w:rsidRPr="00E04AB7" w:rsidRDefault="00AE15EE" w:rsidP="00917553">
            <w:pPr>
              <w:jc w:val="center"/>
              <w:rPr>
                <w:sz w:val="22"/>
                <w:szCs w:val="22"/>
              </w:rPr>
            </w:pPr>
            <w:r w:rsidRPr="00AE15EE">
              <w:rPr>
                <w:sz w:val="22"/>
                <w:szCs w:val="22"/>
              </w:rPr>
              <w:t>Zestaw programów multimedialnych typu Dysleksja PRO</w:t>
            </w:r>
          </w:p>
        </w:tc>
        <w:tc>
          <w:tcPr>
            <w:tcW w:w="2694" w:type="dxa"/>
            <w:shd w:val="clear" w:color="auto" w:fill="auto"/>
          </w:tcPr>
          <w:p w14:paraId="53F711D1" w14:textId="77777777" w:rsidR="0093784D" w:rsidRPr="00E04AB7" w:rsidRDefault="0093784D"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48735FBC" w14:textId="19FB5C58" w:rsidR="0093784D"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0D2C7CDA" w14:textId="77777777" w:rsidR="0093784D" w:rsidRPr="00E04AB7" w:rsidRDefault="0093784D"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7EBE6A98" w14:textId="77777777" w:rsidR="0093784D" w:rsidRPr="00E04AB7" w:rsidRDefault="0093784D" w:rsidP="009430B0">
            <w:pPr>
              <w:pStyle w:val="Standard"/>
              <w:tabs>
                <w:tab w:val="left" w:pos="7322"/>
              </w:tabs>
              <w:spacing w:before="120"/>
              <w:rPr>
                <w:rFonts w:asciiTheme="majorHAnsi" w:hAnsiTheme="majorHAnsi" w:cstheme="majorHAnsi"/>
                <w:sz w:val="22"/>
                <w:szCs w:val="22"/>
              </w:rPr>
            </w:pPr>
          </w:p>
        </w:tc>
      </w:tr>
      <w:tr w:rsidR="00E04AB7" w:rsidRPr="00E04AB7" w14:paraId="184CD500" w14:textId="77777777" w:rsidTr="00153366">
        <w:trPr>
          <w:trHeight w:val="435"/>
        </w:trPr>
        <w:tc>
          <w:tcPr>
            <w:tcW w:w="567" w:type="dxa"/>
            <w:shd w:val="clear" w:color="auto" w:fill="auto"/>
          </w:tcPr>
          <w:p w14:paraId="7224E01A" w14:textId="739A9DC4" w:rsidR="00E4798F"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4</w:t>
            </w:r>
          </w:p>
        </w:tc>
        <w:tc>
          <w:tcPr>
            <w:tcW w:w="3402" w:type="dxa"/>
            <w:shd w:val="clear" w:color="auto" w:fill="auto"/>
          </w:tcPr>
          <w:p w14:paraId="69DA2BA4" w14:textId="193BCF8F" w:rsidR="00B11646" w:rsidRPr="00E04AB7" w:rsidRDefault="00AE15EE" w:rsidP="00AE15EE">
            <w:pPr>
              <w:jc w:val="center"/>
              <w:rPr>
                <w:sz w:val="22"/>
                <w:szCs w:val="22"/>
              </w:rPr>
            </w:pPr>
            <w:r w:rsidRPr="00AE15EE">
              <w:rPr>
                <w:sz w:val="22"/>
                <w:szCs w:val="22"/>
              </w:rPr>
              <w:t>Program multimedialny typu SPEKTRUM AUTYZMU PRO</w:t>
            </w:r>
          </w:p>
        </w:tc>
        <w:tc>
          <w:tcPr>
            <w:tcW w:w="2694" w:type="dxa"/>
            <w:shd w:val="clear" w:color="auto" w:fill="auto"/>
          </w:tcPr>
          <w:p w14:paraId="71C91388"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49FF4A42" w14:textId="5B125C2E" w:rsidR="00E4798F"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61D09792"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1A53B4D3"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r>
      <w:tr w:rsidR="00E04AB7" w:rsidRPr="00E04AB7" w14:paraId="19378F11" w14:textId="77777777" w:rsidTr="00153366">
        <w:trPr>
          <w:trHeight w:val="435"/>
        </w:trPr>
        <w:tc>
          <w:tcPr>
            <w:tcW w:w="567" w:type="dxa"/>
            <w:shd w:val="clear" w:color="auto" w:fill="auto"/>
          </w:tcPr>
          <w:p w14:paraId="56942C60" w14:textId="4FF4DA98" w:rsidR="00E4798F"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5</w:t>
            </w:r>
          </w:p>
        </w:tc>
        <w:tc>
          <w:tcPr>
            <w:tcW w:w="3402" w:type="dxa"/>
            <w:shd w:val="clear" w:color="auto" w:fill="auto"/>
          </w:tcPr>
          <w:p w14:paraId="6BB6E2AA" w14:textId="7B78FBED" w:rsidR="00B11646" w:rsidRPr="00E04AB7" w:rsidRDefault="00AE15EE" w:rsidP="00DD482F">
            <w:pPr>
              <w:jc w:val="center"/>
              <w:rPr>
                <w:sz w:val="22"/>
                <w:szCs w:val="22"/>
              </w:rPr>
            </w:pPr>
            <w:r w:rsidRPr="00AE15EE">
              <w:rPr>
                <w:sz w:val="22"/>
                <w:szCs w:val="22"/>
              </w:rPr>
              <w:t>Program multimedialny typu SPEKTRUM AUTYZMU PRO poziom 2</w:t>
            </w:r>
          </w:p>
        </w:tc>
        <w:tc>
          <w:tcPr>
            <w:tcW w:w="2694" w:type="dxa"/>
            <w:shd w:val="clear" w:color="auto" w:fill="auto"/>
          </w:tcPr>
          <w:p w14:paraId="62227B02"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5FD5E141" w14:textId="6A674419" w:rsidR="00E4798F"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2B2F592D"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527CCFAA"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r>
      <w:tr w:rsidR="00E04AB7" w:rsidRPr="00E04AB7" w14:paraId="7D75A322" w14:textId="77777777" w:rsidTr="00153366">
        <w:trPr>
          <w:trHeight w:val="435"/>
        </w:trPr>
        <w:tc>
          <w:tcPr>
            <w:tcW w:w="567" w:type="dxa"/>
            <w:shd w:val="clear" w:color="auto" w:fill="auto"/>
          </w:tcPr>
          <w:p w14:paraId="03783EA5" w14:textId="75DDB82D" w:rsidR="00E4798F"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6</w:t>
            </w:r>
          </w:p>
        </w:tc>
        <w:tc>
          <w:tcPr>
            <w:tcW w:w="3402" w:type="dxa"/>
            <w:shd w:val="clear" w:color="auto" w:fill="auto"/>
          </w:tcPr>
          <w:p w14:paraId="3707EDA6" w14:textId="3DD07B8C" w:rsidR="00E4798F" w:rsidRPr="00E04AB7" w:rsidRDefault="00AE15EE" w:rsidP="00917553">
            <w:pPr>
              <w:jc w:val="center"/>
              <w:rPr>
                <w:sz w:val="22"/>
                <w:szCs w:val="22"/>
              </w:rPr>
            </w:pPr>
            <w:r w:rsidRPr="00AE15EE">
              <w:rPr>
                <w:sz w:val="22"/>
                <w:szCs w:val="22"/>
              </w:rPr>
              <w:t>Program wspierający nauczycieli typu ŚMIAŁO DO SZKOŁY</w:t>
            </w:r>
          </w:p>
        </w:tc>
        <w:tc>
          <w:tcPr>
            <w:tcW w:w="2694" w:type="dxa"/>
            <w:shd w:val="clear" w:color="auto" w:fill="auto"/>
          </w:tcPr>
          <w:p w14:paraId="4634CB80"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726FD14D" w14:textId="16AC68CC" w:rsidR="00E4798F"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46BD7514"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6D414EB7"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r>
      <w:tr w:rsidR="00E04AB7" w:rsidRPr="00E04AB7" w14:paraId="374D807F" w14:textId="77777777" w:rsidTr="00153366">
        <w:trPr>
          <w:trHeight w:val="435"/>
        </w:trPr>
        <w:tc>
          <w:tcPr>
            <w:tcW w:w="567" w:type="dxa"/>
            <w:shd w:val="clear" w:color="auto" w:fill="auto"/>
          </w:tcPr>
          <w:p w14:paraId="25005BD8" w14:textId="605054EC" w:rsidR="00E4798F"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7</w:t>
            </w:r>
          </w:p>
        </w:tc>
        <w:tc>
          <w:tcPr>
            <w:tcW w:w="3402" w:type="dxa"/>
            <w:shd w:val="clear" w:color="auto" w:fill="auto"/>
          </w:tcPr>
          <w:p w14:paraId="12898485" w14:textId="3F382B5E" w:rsidR="00B11646" w:rsidRPr="00E04AB7" w:rsidRDefault="00AE15EE" w:rsidP="00917553">
            <w:pPr>
              <w:jc w:val="center"/>
              <w:rPr>
                <w:sz w:val="22"/>
                <w:szCs w:val="22"/>
              </w:rPr>
            </w:pPr>
            <w:r w:rsidRPr="00AE15EE">
              <w:rPr>
                <w:sz w:val="22"/>
                <w:szCs w:val="22"/>
              </w:rPr>
              <w:t>Program typu Wspomaganie rozwoju PRO</w:t>
            </w:r>
          </w:p>
        </w:tc>
        <w:tc>
          <w:tcPr>
            <w:tcW w:w="2694" w:type="dxa"/>
            <w:shd w:val="clear" w:color="auto" w:fill="auto"/>
          </w:tcPr>
          <w:p w14:paraId="40ADAC59"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61B9977D" w14:textId="6F3D1B4B" w:rsidR="00E4798F"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27F5895A"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11A30D9A" w14:textId="77777777" w:rsidR="00E4798F" w:rsidRPr="00E04AB7" w:rsidRDefault="00E4798F" w:rsidP="009430B0">
            <w:pPr>
              <w:pStyle w:val="Standard"/>
              <w:tabs>
                <w:tab w:val="left" w:pos="7322"/>
              </w:tabs>
              <w:spacing w:before="120"/>
              <w:rPr>
                <w:rFonts w:asciiTheme="majorHAnsi" w:hAnsiTheme="majorHAnsi" w:cstheme="majorHAnsi"/>
                <w:sz w:val="22"/>
                <w:szCs w:val="22"/>
              </w:rPr>
            </w:pPr>
          </w:p>
        </w:tc>
      </w:tr>
      <w:tr w:rsidR="00E04AB7" w:rsidRPr="00E04AB7" w14:paraId="564058DB" w14:textId="77777777" w:rsidTr="00153366">
        <w:trPr>
          <w:trHeight w:val="435"/>
        </w:trPr>
        <w:tc>
          <w:tcPr>
            <w:tcW w:w="567" w:type="dxa"/>
            <w:shd w:val="clear" w:color="auto" w:fill="auto"/>
          </w:tcPr>
          <w:p w14:paraId="772389F2" w14:textId="3D17A5E0" w:rsidR="00917553"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8</w:t>
            </w:r>
          </w:p>
        </w:tc>
        <w:tc>
          <w:tcPr>
            <w:tcW w:w="3402" w:type="dxa"/>
            <w:shd w:val="clear" w:color="auto" w:fill="auto"/>
          </w:tcPr>
          <w:p w14:paraId="297000EA" w14:textId="60266524" w:rsidR="00917553" w:rsidRPr="00E04AB7" w:rsidRDefault="00AE15EE" w:rsidP="00917553">
            <w:pPr>
              <w:jc w:val="center"/>
              <w:rPr>
                <w:sz w:val="22"/>
                <w:szCs w:val="22"/>
              </w:rPr>
            </w:pPr>
            <w:r w:rsidRPr="00AE15EE">
              <w:rPr>
                <w:sz w:val="22"/>
                <w:szCs w:val="22"/>
              </w:rPr>
              <w:t>Program logopedyczny typu LOGOPEDIA PRO</w:t>
            </w:r>
          </w:p>
        </w:tc>
        <w:tc>
          <w:tcPr>
            <w:tcW w:w="2694" w:type="dxa"/>
            <w:shd w:val="clear" w:color="auto" w:fill="auto"/>
          </w:tcPr>
          <w:p w14:paraId="48DFEAD9" w14:textId="77777777" w:rsidR="00917553" w:rsidRPr="00E04AB7" w:rsidRDefault="00917553"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51415881" w14:textId="164D0D80" w:rsidR="00917553"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52ED2640" w14:textId="77777777" w:rsidR="00917553" w:rsidRPr="00E04AB7" w:rsidRDefault="00917553"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6EE159D6" w14:textId="77777777" w:rsidR="00917553" w:rsidRPr="00E04AB7" w:rsidRDefault="00917553" w:rsidP="009430B0">
            <w:pPr>
              <w:pStyle w:val="Standard"/>
              <w:tabs>
                <w:tab w:val="left" w:pos="7322"/>
              </w:tabs>
              <w:spacing w:before="120"/>
              <w:rPr>
                <w:rFonts w:asciiTheme="majorHAnsi" w:hAnsiTheme="majorHAnsi" w:cstheme="majorHAnsi"/>
                <w:sz w:val="22"/>
                <w:szCs w:val="22"/>
              </w:rPr>
            </w:pPr>
          </w:p>
        </w:tc>
      </w:tr>
      <w:tr w:rsidR="00703A77" w:rsidRPr="00E04AB7" w14:paraId="7400AD12" w14:textId="77777777" w:rsidTr="00153366">
        <w:trPr>
          <w:trHeight w:val="435"/>
        </w:trPr>
        <w:tc>
          <w:tcPr>
            <w:tcW w:w="567" w:type="dxa"/>
            <w:shd w:val="clear" w:color="auto" w:fill="auto"/>
          </w:tcPr>
          <w:p w14:paraId="65CA4A67" w14:textId="672410EB" w:rsidR="006E5E46" w:rsidRPr="00E04AB7" w:rsidRDefault="00AE15EE"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9</w:t>
            </w:r>
          </w:p>
        </w:tc>
        <w:tc>
          <w:tcPr>
            <w:tcW w:w="3402" w:type="dxa"/>
            <w:shd w:val="clear" w:color="auto" w:fill="auto"/>
          </w:tcPr>
          <w:p w14:paraId="1C953680" w14:textId="741FE7F3" w:rsidR="006E5E46" w:rsidRPr="00E04AB7" w:rsidRDefault="00AE15EE" w:rsidP="00917553">
            <w:pPr>
              <w:jc w:val="center"/>
              <w:rPr>
                <w:sz w:val="22"/>
                <w:szCs w:val="22"/>
              </w:rPr>
            </w:pPr>
            <w:r w:rsidRPr="00AE15EE">
              <w:rPr>
                <w:sz w:val="22"/>
                <w:szCs w:val="22"/>
              </w:rPr>
              <w:t>Laptop</w:t>
            </w:r>
          </w:p>
        </w:tc>
        <w:tc>
          <w:tcPr>
            <w:tcW w:w="2694" w:type="dxa"/>
            <w:shd w:val="clear" w:color="auto" w:fill="auto"/>
          </w:tcPr>
          <w:p w14:paraId="23588140" w14:textId="77777777" w:rsidR="006E5E46" w:rsidRPr="00E04AB7" w:rsidRDefault="006E5E46"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1563494C" w14:textId="250BA7B7" w:rsidR="006E5E46" w:rsidRPr="00E04AB7" w:rsidRDefault="00AE15EE"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5</w:t>
            </w:r>
          </w:p>
        </w:tc>
        <w:tc>
          <w:tcPr>
            <w:tcW w:w="1560" w:type="dxa"/>
            <w:shd w:val="clear" w:color="auto" w:fill="auto"/>
          </w:tcPr>
          <w:p w14:paraId="1CFFA24E" w14:textId="77777777" w:rsidR="006E5E46" w:rsidRPr="00E04AB7" w:rsidRDefault="006E5E46"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16025EEF" w14:textId="77777777" w:rsidR="006E5E46" w:rsidRPr="00E04AB7" w:rsidRDefault="006E5E46" w:rsidP="009430B0">
            <w:pPr>
              <w:pStyle w:val="Standard"/>
              <w:tabs>
                <w:tab w:val="left" w:pos="7322"/>
              </w:tabs>
              <w:spacing w:before="120"/>
              <w:rPr>
                <w:rFonts w:asciiTheme="majorHAnsi" w:hAnsiTheme="majorHAnsi" w:cstheme="majorHAnsi"/>
                <w:sz w:val="22"/>
                <w:szCs w:val="22"/>
              </w:rPr>
            </w:pPr>
          </w:p>
        </w:tc>
      </w:tr>
      <w:tr w:rsidR="0014666C" w:rsidRPr="00E04AB7" w14:paraId="22D789C0" w14:textId="77777777" w:rsidTr="006E3E6C">
        <w:trPr>
          <w:trHeight w:val="435"/>
        </w:trPr>
        <w:tc>
          <w:tcPr>
            <w:tcW w:w="8931" w:type="dxa"/>
            <w:gridSpan w:val="5"/>
            <w:shd w:val="clear" w:color="auto" w:fill="auto"/>
          </w:tcPr>
          <w:p w14:paraId="2B48B7CD" w14:textId="2E5D87AC" w:rsidR="0014666C" w:rsidRPr="00E04AB7" w:rsidRDefault="0014666C" w:rsidP="0014666C">
            <w:pPr>
              <w:pStyle w:val="Standard"/>
              <w:tabs>
                <w:tab w:val="left" w:pos="7322"/>
              </w:tabs>
              <w:spacing w:before="120"/>
              <w:jc w:val="right"/>
              <w:rPr>
                <w:rFonts w:asciiTheme="majorHAnsi" w:hAnsiTheme="majorHAnsi" w:cstheme="majorHAnsi"/>
                <w:sz w:val="22"/>
                <w:szCs w:val="22"/>
              </w:rPr>
            </w:pPr>
            <w:r w:rsidRPr="0014666C">
              <w:rPr>
                <w:rFonts w:asciiTheme="majorHAnsi" w:hAnsiTheme="majorHAnsi" w:cstheme="majorHAnsi"/>
                <w:sz w:val="22"/>
                <w:szCs w:val="22"/>
              </w:rPr>
              <w:t>RAZEM NETTO / BRUTTO:</w:t>
            </w:r>
          </w:p>
        </w:tc>
        <w:tc>
          <w:tcPr>
            <w:tcW w:w="1559" w:type="dxa"/>
            <w:shd w:val="clear" w:color="auto" w:fill="auto"/>
          </w:tcPr>
          <w:p w14:paraId="1FBFF99C" w14:textId="77777777" w:rsidR="0014666C" w:rsidRPr="00E04AB7" w:rsidRDefault="0014666C" w:rsidP="009430B0">
            <w:pPr>
              <w:pStyle w:val="Standard"/>
              <w:tabs>
                <w:tab w:val="left" w:pos="7322"/>
              </w:tabs>
              <w:spacing w:before="120"/>
              <w:rPr>
                <w:rFonts w:asciiTheme="majorHAnsi" w:hAnsiTheme="majorHAnsi" w:cstheme="majorHAnsi"/>
                <w:sz w:val="22"/>
                <w:szCs w:val="22"/>
              </w:rPr>
            </w:pPr>
          </w:p>
        </w:tc>
      </w:tr>
      <w:tr w:rsidR="00AE15EE" w:rsidRPr="00E04AB7" w14:paraId="73DE2593" w14:textId="77777777" w:rsidTr="0062792B">
        <w:trPr>
          <w:trHeight w:val="435"/>
        </w:trPr>
        <w:tc>
          <w:tcPr>
            <w:tcW w:w="10490" w:type="dxa"/>
            <w:gridSpan w:val="6"/>
            <w:shd w:val="clear" w:color="auto" w:fill="auto"/>
          </w:tcPr>
          <w:p w14:paraId="62766A70" w14:textId="5DFC1ECB" w:rsidR="00AE15EE" w:rsidRPr="009C0C69" w:rsidRDefault="00AE15EE" w:rsidP="00AE15EE">
            <w:pPr>
              <w:pStyle w:val="Standard"/>
              <w:tabs>
                <w:tab w:val="left" w:pos="7322"/>
              </w:tabs>
              <w:spacing w:before="120"/>
              <w:jc w:val="center"/>
              <w:rPr>
                <w:rFonts w:asciiTheme="majorHAnsi" w:hAnsiTheme="majorHAnsi" w:cstheme="majorHAnsi"/>
                <w:b/>
                <w:bCs/>
                <w:sz w:val="22"/>
                <w:szCs w:val="22"/>
              </w:rPr>
            </w:pPr>
            <w:r w:rsidRPr="009C0C69">
              <w:rPr>
                <w:rFonts w:asciiTheme="majorHAnsi" w:hAnsiTheme="majorHAnsi" w:cstheme="majorHAnsi"/>
                <w:b/>
                <w:bCs/>
                <w:sz w:val="22"/>
                <w:szCs w:val="22"/>
              </w:rPr>
              <w:t>D</w:t>
            </w:r>
            <w:r w:rsidR="00B449D3">
              <w:rPr>
                <w:rFonts w:asciiTheme="majorHAnsi" w:hAnsiTheme="majorHAnsi" w:cstheme="majorHAnsi"/>
                <w:b/>
                <w:bCs/>
                <w:sz w:val="22"/>
                <w:szCs w:val="22"/>
              </w:rPr>
              <w:t>LA</w:t>
            </w:r>
            <w:r w:rsidRPr="009C0C69">
              <w:rPr>
                <w:rFonts w:asciiTheme="majorHAnsi" w:hAnsiTheme="majorHAnsi" w:cstheme="majorHAnsi"/>
                <w:b/>
                <w:bCs/>
                <w:sz w:val="22"/>
                <w:szCs w:val="22"/>
              </w:rPr>
              <w:t xml:space="preserve"> </w:t>
            </w:r>
            <w:r w:rsidR="009C0C69" w:rsidRPr="009C0C69">
              <w:rPr>
                <w:rFonts w:asciiTheme="majorHAnsi" w:hAnsiTheme="majorHAnsi" w:cstheme="majorHAnsi"/>
                <w:b/>
                <w:bCs/>
                <w:sz w:val="22"/>
                <w:szCs w:val="22"/>
              </w:rPr>
              <w:t>CZĘŚCI</w:t>
            </w:r>
            <w:r w:rsidRPr="009C0C69">
              <w:rPr>
                <w:rFonts w:asciiTheme="majorHAnsi" w:hAnsiTheme="majorHAnsi" w:cstheme="majorHAnsi"/>
                <w:b/>
                <w:bCs/>
                <w:sz w:val="22"/>
                <w:szCs w:val="22"/>
              </w:rPr>
              <w:t xml:space="preserve"> II</w:t>
            </w:r>
          </w:p>
        </w:tc>
      </w:tr>
      <w:tr w:rsidR="00AE15EE" w:rsidRPr="00E04AB7" w14:paraId="4EC23CA0" w14:textId="77777777" w:rsidTr="00153366">
        <w:trPr>
          <w:trHeight w:val="435"/>
        </w:trPr>
        <w:tc>
          <w:tcPr>
            <w:tcW w:w="567" w:type="dxa"/>
            <w:shd w:val="clear" w:color="auto" w:fill="auto"/>
          </w:tcPr>
          <w:p w14:paraId="36C543B4" w14:textId="05A34B82" w:rsidR="00AE15EE" w:rsidRPr="00E04AB7" w:rsidRDefault="0014666C"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1</w:t>
            </w:r>
          </w:p>
        </w:tc>
        <w:tc>
          <w:tcPr>
            <w:tcW w:w="3402" w:type="dxa"/>
            <w:shd w:val="clear" w:color="auto" w:fill="auto"/>
          </w:tcPr>
          <w:p w14:paraId="48C33013" w14:textId="68A0731B" w:rsidR="00AE15EE" w:rsidRPr="002074C9" w:rsidRDefault="002074C9" w:rsidP="00917553">
            <w:pPr>
              <w:jc w:val="center"/>
            </w:pPr>
            <w:r w:rsidRPr="002074C9">
              <w:rPr>
                <w:rFonts w:eastAsia="Arial"/>
              </w:rPr>
              <w:t>Interaktywna podłoga</w:t>
            </w:r>
          </w:p>
        </w:tc>
        <w:tc>
          <w:tcPr>
            <w:tcW w:w="2694" w:type="dxa"/>
            <w:shd w:val="clear" w:color="auto" w:fill="auto"/>
          </w:tcPr>
          <w:p w14:paraId="03182106"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4FB787AB" w14:textId="1642BBE7" w:rsidR="00AE15EE" w:rsidRPr="00E04AB7" w:rsidRDefault="002074C9"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4EDC9692"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7F893BA6"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r>
      <w:tr w:rsidR="00AE15EE" w:rsidRPr="00E04AB7" w14:paraId="1C52F8E2" w14:textId="77777777" w:rsidTr="00153366">
        <w:trPr>
          <w:trHeight w:val="435"/>
        </w:trPr>
        <w:tc>
          <w:tcPr>
            <w:tcW w:w="567" w:type="dxa"/>
            <w:shd w:val="clear" w:color="auto" w:fill="auto"/>
          </w:tcPr>
          <w:p w14:paraId="2F61ECA8" w14:textId="64946C5A" w:rsidR="00AE15EE" w:rsidRPr="00E04AB7" w:rsidRDefault="0014666C"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2</w:t>
            </w:r>
          </w:p>
        </w:tc>
        <w:tc>
          <w:tcPr>
            <w:tcW w:w="3402" w:type="dxa"/>
            <w:shd w:val="clear" w:color="auto" w:fill="auto"/>
          </w:tcPr>
          <w:p w14:paraId="5AC0BE86" w14:textId="3B270F11" w:rsidR="00AE15EE" w:rsidRPr="00E04AB7" w:rsidRDefault="008F2AA2" w:rsidP="00917553">
            <w:pPr>
              <w:jc w:val="center"/>
              <w:rPr>
                <w:sz w:val="22"/>
                <w:szCs w:val="22"/>
              </w:rPr>
            </w:pPr>
            <w:r>
              <w:rPr>
                <w:sz w:val="22"/>
                <w:szCs w:val="22"/>
              </w:rPr>
              <w:t>Wykładzina do podłogi interaktywnej</w:t>
            </w:r>
            <w:r w:rsidR="001618C8">
              <w:rPr>
                <w:sz w:val="22"/>
                <w:szCs w:val="22"/>
              </w:rPr>
              <w:t xml:space="preserve">, </w:t>
            </w:r>
            <w:r>
              <w:rPr>
                <w:sz w:val="22"/>
                <w:szCs w:val="22"/>
              </w:rPr>
              <w:t>pisaki</w:t>
            </w:r>
            <w:r w:rsidR="001618C8">
              <w:rPr>
                <w:sz w:val="22"/>
                <w:szCs w:val="22"/>
              </w:rPr>
              <w:t xml:space="preserve">; </w:t>
            </w:r>
            <w:r w:rsidR="001618C8" w:rsidRPr="001618C8">
              <w:rPr>
                <w:sz w:val="22"/>
                <w:szCs w:val="22"/>
              </w:rPr>
              <w:t>Program typu Rewalidacja i terapia 135 programów</w:t>
            </w:r>
          </w:p>
        </w:tc>
        <w:tc>
          <w:tcPr>
            <w:tcW w:w="2694" w:type="dxa"/>
            <w:shd w:val="clear" w:color="auto" w:fill="auto"/>
          </w:tcPr>
          <w:p w14:paraId="2F59FE30"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2A79334F" w14:textId="2A25BFE5" w:rsidR="00AE15EE" w:rsidRPr="00E04AB7" w:rsidRDefault="008F2AA2"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06B21633"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790A545A"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r>
      <w:tr w:rsidR="00AE15EE" w:rsidRPr="00E04AB7" w14:paraId="25332ED6" w14:textId="77777777" w:rsidTr="00153366">
        <w:trPr>
          <w:trHeight w:val="435"/>
        </w:trPr>
        <w:tc>
          <w:tcPr>
            <w:tcW w:w="567" w:type="dxa"/>
            <w:shd w:val="clear" w:color="auto" w:fill="auto"/>
          </w:tcPr>
          <w:p w14:paraId="0EBB9444" w14:textId="2D0DA664" w:rsidR="00AE15EE" w:rsidRPr="00E04AB7" w:rsidRDefault="0014666C"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3</w:t>
            </w:r>
          </w:p>
        </w:tc>
        <w:tc>
          <w:tcPr>
            <w:tcW w:w="3402" w:type="dxa"/>
            <w:shd w:val="clear" w:color="auto" w:fill="auto"/>
          </w:tcPr>
          <w:p w14:paraId="4D33BD9C" w14:textId="5F4A9592" w:rsidR="00AE15EE" w:rsidRPr="00E04AB7" w:rsidRDefault="008F2AA2" w:rsidP="00917553">
            <w:pPr>
              <w:jc w:val="center"/>
              <w:rPr>
                <w:sz w:val="22"/>
                <w:szCs w:val="22"/>
              </w:rPr>
            </w:pPr>
            <w:r>
              <w:rPr>
                <w:sz w:val="22"/>
                <w:szCs w:val="22"/>
              </w:rPr>
              <w:t>Laptop</w:t>
            </w:r>
          </w:p>
        </w:tc>
        <w:tc>
          <w:tcPr>
            <w:tcW w:w="2694" w:type="dxa"/>
            <w:shd w:val="clear" w:color="auto" w:fill="auto"/>
          </w:tcPr>
          <w:p w14:paraId="54FDD965"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2989DBB9" w14:textId="4B58EF95" w:rsidR="00AE15EE" w:rsidRPr="00E04AB7" w:rsidRDefault="008F2AA2"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p>
        </w:tc>
        <w:tc>
          <w:tcPr>
            <w:tcW w:w="1560" w:type="dxa"/>
            <w:shd w:val="clear" w:color="auto" w:fill="auto"/>
          </w:tcPr>
          <w:p w14:paraId="28BF0E7E"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449BB9C9"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r>
      <w:tr w:rsidR="00AE15EE" w:rsidRPr="00E04AB7" w14:paraId="33353BB7" w14:textId="77777777" w:rsidTr="00153366">
        <w:trPr>
          <w:trHeight w:val="435"/>
        </w:trPr>
        <w:tc>
          <w:tcPr>
            <w:tcW w:w="567" w:type="dxa"/>
            <w:shd w:val="clear" w:color="auto" w:fill="auto"/>
          </w:tcPr>
          <w:p w14:paraId="4214839A" w14:textId="7FB5212B" w:rsidR="00AE15EE" w:rsidRPr="00E04AB7" w:rsidRDefault="0014666C" w:rsidP="009430B0">
            <w:pPr>
              <w:pStyle w:val="Standard"/>
              <w:tabs>
                <w:tab w:val="left" w:pos="7322"/>
              </w:tabs>
              <w:spacing w:before="120"/>
              <w:rPr>
                <w:rFonts w:asciiTheme="majorHAnsi" w:hAnsiTheme="majorHAnsi" w:cstheme="majorHAnsi"/>
                <w:sz w:val="22"/>
                <w:szCs w:val="22"/>
              </w:rPr>
            </w:pPr>
            <w:r>
              <w:rPr>
                <w:rFonts w:asciiTheme="majorHAnsi" w:hAnsiTheme="majorHAnsi" w:cstheme="majorHAnsi"/>
                <w:sz w:val="22"/>
                <w:szCs w:val="22"/>
              </w:rPr>
              <w:t>4</w:t>
            </w:r>
          </w:p>
        </w:tc>
        <w:tc>
          <w:tcPr>
            <w:tcW w:w="3402" w:type="dxa"/>
            <w:shd w:val="clear" w:color="auto" w:fill="auto"/>
          </w:tcPr>
          <w:p w14:paraId="280991E6" w14:textId="3484EC90" w:rsidR="00AE15EE" w:rsidRPr="00E04AB7" w:rsidRDefault="001618C8" w:rsidP="00917553">
            <w:pPr>
              <w:jc w:val="center"/>
              <w:rPr>
                <w:sz w:val="22"/>
                <w:szCs w:val="22"/>
              </w:rPr>
            </w:pPr>
            <w:r>
              <w:rPr>
                <w:sz w:val="22"/>
                <w:szCs w:val="22"/>
              </w:rPr>
              <w:t>Pakiet 14</w:t>
            </w:r>
            <w:r>
              <w:t xml:space="preserve"> </w:t>
            </w:r>
            <w:r w:rsidRPr="00AD2CC8">
              <w:rPr>
                <w:sz w:val="22"/>
                <w:szCs w:val="22"/>
              </w:rPr>
              <w:t>programów terapeutycznych</w:t>
            </w:r>
            <w:r w:rsidR="00D90C66">
              <w:rPr>
                <w:sz w:val="22"/>
                <w:szCs w:val="22"/>
              </w:rPr>
              <w:t>. W tym:</w:t>
            </w:r>
          </w:p>
        </w:tc>
        <w:tc>
          <w:tcPr>
            <w:tcW w:w="2694" w:type="dxa"/>
            <w:shd w:val="clear" w:color="auto" w:fill="auto"/>
          </w:tcPr>
          <w:p w14:paraId="122EEE10"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2D6F968F" w14:textId="3AE8515B" w:rsidR="00AE15EE" w:rsidRPr="00E04AB7" w:rsidRDefault="008F2AA2" w:rsidP="00B11646">
            <w:pPr>
              <w:pStyle w:val="Standard"/>
              <w:tabs>
                <w:tab w:val="left" w:pos="7322"/>
              </w:tabs>
              <w:spacing w:before="120"/>
              <w:jc w:val="center"/>
              <w:rPr>
                <w:rFonts w:asciiTheme="majorHAnsi" w:hAnsiTheme="majorHAnsi" w:cstheme="majorHAnsi"/>
                <w:sz w:val="22"/>
                <w:szCs w:val="22"/>
              </w:rPr>
            </w:pPr>
            <w:r>
              <w:rPr>
                <w:rFonts w:asciiTheme="majorHAnsi" w:hAnsiTheme="majorHAnsi" w:cstheme="majorHAnsi"/>
                <w:sz w:val="22"/>
                <w:szCs w:val="22"/>
              </w:rPr>
              <w:t>1</w:t>
            </w:r>
            <w:r w:rsidR="00D90C66">
              <w:rPr>
                <w:rFonts w:asciiTheme="majorHAnsi" w:hAnsiTheme="majorHAnsi" w:cstheme="majorHAnsi"/>
                <w:sz w:val="22"/>
                <w:szCs w:val="22"/>
              </w:rPr>
              <w:t>4</w:t>
            </w:r>
          </w:p>
        </w:tc>
        <w:tc>
          <w:tcPr>
            <w:tcW w:w="1560" w:type="dxa"/>
            <w:shd w:val="clear" w:color="auto" w:fill="auto"/>
          </w:tcPr>
          <w:p w14:paraId="2CEFAF03"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0219CF60" w14:textId="77777777" w:rsidR="00AE15EE" w:rsidRPr="00E04AB7" w:rsidRDefault="00AE15EE" w:rsidP="009430B0">
            <w:pPr>
              <w:pStyle w:val="Standard"/>
              <w:tabs>
                <w:tab w:val="left" w:pos="7322"/>
              </w:tabs>
              <w:spacing w:before="120"/>
              <w:rPr>
                <w:rFonts w:asciiTheme="majorHAnsi" w:hAnsiTheme="majorHAnsi" w:cstheme="majorHAnsi"/>
                <w:sz w:val="22"/>
                <w:szCs w:val="22"/>
              </w:rPr>
            </w:pPr>
          </w:p>
        </w:tc>
      </w:tr>
      <w:tr w:rsidR="0014666C" w:rsidRPr="00E04AB7" w14:paraId="0A9C5D35" w14:textId="77777777" w:rsidTr="00153366">
        <w:trPr>
          <w:trHeight w:val="435"/>
        </w:trPr>
        <w:tc>
          <w:tcPr>
            <w:tcW w:w="567" w:type="dxa"/>
            <w:shd w:val="clear" w:color="auto" w:fill="auto"/>
          </w:tcPr>
          <w:p w14:paraId="6D31C187" w14:textId="2A490CF4" w:rsidR="0014666C" w:rsidRDefault="0014666C" w:rsidP="009430B0">
            <w:pPr>
              <w:pStyle w:val="Standard"/>
              <w:tabs>
                <w:tab w:val="left" w:pos="7322"/>
              </w:tabs>
              <w:spacing w:before="120"/>
              <w:rPr>
                <w:rFonts w:asciiTheme="majorHAnsi" w:hAnsiTheme="majorHAnsi" w:cstheme="majorHAnsi"/>
                <w:sz w:val="22"/>
                <w:szCs w:val="22"/>
              </w:rPr>
            </w:pPr>
          </w:p>
        </w:tc>
        <w:tc>
          <w:tcPr>
            <w:tcW w:w="3402" w:type="dxa"/>
            <w:shd w:val="clear" w:color="auto" w:fill="auto"/>
          </w:tcPr>
          <w:p w14:paraId="08074C9B" w14:textId="77777777" w:rsidR="001618C8" w:rsidRP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Zajęcia logopedyczne – Pakiet Ekspert (cz. 1 i cz. 2) 11</w:t>
            </w:r>
          </w:p>
          <w:p w14:paraId="1B129121" w14:textId="6A740DE7"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Percepcja słuchowa – Pakiet Ekspert (cz. 1 i cz. 2) 11</w:t>
            </w:r>
          </w:p>
          <w:p w14:paraId="01463C9A" w14:textId="77777777" w:rsidR="00D90C66" w:rsidRPr="001618C8" w:rsidRDefault="00D90C66" w:rsidP="001618C8">
            <w:pPr>
              <w:jc w:val="center"/>
              <w:rPr>
                <w:sz w:val="22"/>
                <w:szCs w:val="22"/>
              </w:rPr>
            </w:pPr>
          </w:p>
          <w:p w14:paraId="32566905" w14:textId="7E8F7FB6"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Percepcja wzrokowa</w:t>
            </w:r>
          </w:p>
          <w:p w14:paraId="622369EB" w14:textId="77777777" w:rsidR="00D90C66" w:rsidRPr="001618C8" w:rsidRDefault="00D90C66" w:rsidP="001618C8">
            <w:pPr>
              <w:jc w:val="center"/>
              <w:rPr>
                <w:sz w:val="22"/>
                <w:szCs w:val="22"/>
              </w:rPr>
            </w:pPr>
          </w:p>
          <w:p w14:paraId="3807A9FA" w14:textId="03A34B0B"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Trudności w pisaniu</w:t>
            </w:r>
          </w:p>
          <w:p w14:paraId="2A82A357" w14:textId="77777777" w:rsidR="00D90C66" w:rsidRPr="001618C8" w:rsidRDefault="00D90C66" w:rsidP="001618C8">
            <w:pPr>
              <w:jc w:val="center"/>
              <w:rPr>
                <w:sz w:val="22"/>
                <w:szCs w:val="22"/>
              </w:rPr>
            </w:pPr>
          </w:p>
          <w:p w14:paraId="1910A866" w14:textId="70C0F8E0"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Ortografia</w:t>
            </w:r>
          </w:p>
          <w:p w14:paraId="36189306" w14:textId="77777777" w:rsidR="00D90C66" w:rsidRPr="001618C8" w:rsidRDefault="00D90C66" w:rsidP="001618C8">
            <w:pPr>
              <w:jc w:val="center"/>
              <w:rPr>
                <w:sz w:val="22"/>
                <w:szCs w:val="22"/>
              </w:rPr>
            </w:pPr>
          </w:p>
          <w:p w14:paraId="2F191CF5" w14:textId="67CD2B83"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Czytanie SY-LA-BA-MI – Pakiet (cz. 1 i cz. 2)</w:t>
            </w:r>
          </w:p>
          <w:p w14:paraId="450B34BB" w14:textId="77777777" w:rsidR="00D90C66" w:rsidRPr="001618C8" w:rsidRDefault="00D90C66" w:rsidP="001618C8">
            <w:pPr>
              <w:jc w:val="center"/>
              <w:rPr>
                <w:sz w:val="22"/>
                <w:szCs w:val="22"/>
              </w:rPr>
            </w:pPr>
          </w:p>
          <w:p w14:paraId="7178BCEA" w14:textId="1B8AF65C" w:rsidR="001618C8" w:rsidRDefault="001618C8" w:rsidP="00D90C66">
            <w:pPr>
              <w:jc w:val="center"/>
              <w:rPr>
                <w:sz w:val="22"/>
                <w:szCs w:val="22"/>
              </w:rPr>
            </w:pPr>
            <w:proofErr w:type="spellStart"/>
            <w:r w:rsidRPr="001618C8">
              <w:rPr>
                <w:sz w:val="22"/>
                <w:szCs w:val="22"/>
              </w:rPr>
              <w:t>mTalent</w:t>
            </w:r>
            <w:proofErr w:type="spellEnd"/>
            <w:r w:rsidRPr="001618C8">
              <w:rPr>
                <w:sz w:val="22"/>
                <w:szCs w:val="22"/>
              </w:rPr>
              <w:t xml:space="preserve"> Autyzm. Rozumienie i naśladowanie mowy cz. 1 +</w:t>
            </w:r>
            <w:r w:rsidR="00D90C66">
              <w:rPr>
                <w:sz w:val="22"/>
                <w:szCs w:val="22"/>
              </w:rPr>
              <w:t xml:space="preserve"> </w:t>
            </w:r>
            <w:proofErr w:type="spellStart"/>
            <w:r w:rsidRPr="001618C8">
              <w:rPr>
                <w:sz w:val="22"/>
                <w:szCs w:val="22"/>
              </w:rPr>
              <w:t>mTalent</w:t>
            </w:r>
            <w:proofErr w:type="spellEnd"/>
            <w:r w:rsidRPr="001618C8">
              <w:rPr>
                <w:sz w:val="22"/>
                <w:szCs w:val="22"/>
              </w:rPr>
              <w:t xml:space="preserve"> Autyzm. Mowa w kontekście społecznym 11</w:t>
            </w:r>
          </w:p>
          <w:p w14:paraId="13FB7335" w14:textId="77777777" w:rsidR="00D90C66" w:rsidRPr="001618C8" w:rsidRDefault="00D90C66" w:rsidP="001618C8">
            <w:pPr>
              <w:jc w:val="center"/>
              <w:rPr>
                <w:sz w:val="22"/>
                <w:szCs w:val="22"/>
              </w:rPr>
            </w:pPr>
          </w:p>
          <w:p w14:paraId="3FF45C03" w14:textId="307F6271"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Autyzm. Mowa w kontekście społecznym 2 11</w:t>
            </w:r>
          </w:p>
          <w:p w14:paraId="21F046A5" w14:textId="77777777" w:rsidR="00D90C66" w:rsidRPr="001618C8" w:rsidRDefault="00D90C66" w:rsidP="001618C8">
            <w:pPr>
              <w:jc w:val="center"/>
              <w:rPr>
                <w:sz w:val="22"/>
                <w:szCs w:val="22"/>
              </w:rPr>
            </w:pPr>
          </w:p>
          <w:p w14:paraId="1C7AB470" w14:textId="19D2E742" w:rsidR="001618C8"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Potrafię obszar matematyczny 10</w:t>
            </w:r>
          </w:p>
          <w:p w14:paraId="4AFE951C" w14:textId="77777777" w:rsidR="00D90C66" w:rsidRPr="001618C8" w:rsidRDefault="00D90C66" w:rsidP="001618C8">
            <w:pPr>
              <w:jc w:val="center"/>
              <w:rPr>
                <w:sz w:val="22"/>
                <w:szCs w:val="22"/>
              </w:rPr>
            </w:pPr>
          </w:p>
          <w:p w14:paraId="28DA4C55" w14:textId="2A68DBE5" w:rsidR="0014666C" w:rsidRPr="00E04AB7" w:rsidRDefault="001618C8" w:rsidP="001618C8">
            <w:pPr>
              <w:jc w:val="center"/>
              <w:rPr>
                <w:sz w:val="22"/>
                <w:szCs w:val="22"/>
              </w:rPr>
            </w:pPr>
            <w:proofErr w:type="spellStart"/>
            <w:r w:rsidRPr="001618C8">
              <w:rPr>
                <w:sz w:val="22"/>
                <w:szCs w:val="22"/>
              </w:rPr>
              <w:t>mTalent</w:t>
            </w:r>
            <w:proofErr w:type="spellEnd"/>
            <w:r w:rsidRPr="001618C8">
              <w:rPr>
                <w:sz w:val="22"/>
                <w:szCs w:val="22"/>
              </w:rPr>
              <w:t xml:space="preserve"> Potrafię obszar polonistyczny</w:t>
            </w:r>
          </w:p>
        </w:tc>
        <w:tc>
          <w:tcPr>
            <w:tcW w:w="2694" w:type="dxa"/>
            <w:shd w:val="clear" w:color="auto" w:fill="auto"/>
          </w:tcPr>
          <w:p w14:paraId="59AF2F1F" w14:textId="77777777" w:rsidR="0014666C" w:rsidRPr="00E04AB7" w:rsidRDefault="0014666C" w:rsidP="009430B0">
            <w:pPr>
              <w:pStyle w:val="Standard"/>
              <w:tabs>
                <w:tab w:val="left" w:pos="7322"/>
              </w:tabs>
              <w:spacing w:before="120"/>
              <w:rPr>
                <w:rFonts w:asciiTheme="majorHAnsi" w:hAnsiTheme="majorHAnsi" w:cstheme="majorHAnsi"/>
                <w:sz w:val="22"/>
                <w:szCs w:val="22"/>
              </w:rPr>
            </w:pPr>
          </w:p>
        </w:tc>
        <w:tc>
          <w:tcPr>
            <w:tcW w:w="708" w:type="dxa"/>
            <w:shd w:val="clear" w:color="auto" w:fill="auto"/>
          </w:tcPr>
          <w:p w14:paraId="30AF94B9" w14:textId="23AB2D9D" w:rsidR="0014666C" w:rsidRPr="00E04AB7" w:rsidRDefault="0014666C" w:rsidP="00B11646">
            <w:pPr>
              <w:pStyle w:val="Standard"/>
              <w:tabs>
                <w:tab w:val="left" w:pos="7322"/>
              </w:tabs>
              <w:spacing w:before="120"/>
              <w:jc w:val="center"/>
              <w:rPr>
                <w:rFonts w:asciiTheme="majorHAnsi" w:hAnsiTheme="majorHAnsi" w:cstheme="majorHAnsi"/>
                <w:sz w:val="22"/>
                <w:szCs w:val="22"/>
              </w:rPr>
            </w:pPr>
          </w:p>
        </w:tc>
        <w:tc>
          <w:tcPr>
            <w:tcW w:w="1560" w:type="dxa"/>
            <w:shd w:val="clear" w:color="auto" w:fill="auto"/>
          </w:tcPr>
          <w:p w14:paraId="5AE95C97" w14:textId="77777777" w:rsidR="0014666C" w:rsidRPr="00E04AB7" w:rsidRDefault="0014666C" w:rsidP="009430B0">
            <w:pPr>
              <w:pStyle w:val="Standard"/>
              <w:tabs>
                <w:tab w:val="left" w:pos="7322"/>
              </w:tabs>
              <w:spacing w:before="120"/>
              <w:rPr>
                <w:rFonts w:asciiTheme="majorHAnsi" w:hAnsiTheme="majorHAnsi" w:cstheme="majorHAnsi"/>
                <w:sz w:val="22"/>
                <w:szCs w:val="22"/>
              </w:rPr>
            </w:pPr>
          </w:p>
        </w:tc>
        <w:tc>
          <w:tcPr>
            <w:tcW w:w="1559" w:type="dxa"/>
            <w:shd w:val="clear" w:color="auto" w:fill="auto"/>
          </w:tcPr>
          <w:p w14:paraId="4591EF76" w14:textId="77777777" w:rsidR="0014666C" w:rsidRPr="00E04AB7" w:rsidRDefault="0014666C" w:rsidP="009430B0">
            <w:pPr>
              <w:pStyle w:val="Standard"/>
              <w:tabs>
                <w:tab w:val="left" w:pos="7322"/>
              </w:tabs>
              <w:spacing w:before="120"/>
              <w:rPr>
                <w:rFonts w:asciiTheme="majorHAnsi" w:hAnsiTheme="majorHAnsi" w:cstheme="majorHAnsi"/>
                <w:sz w:val="22"/>
                <w:szCs w:val="22"/>
              </w:rPr>
            </w:pPr>
          </w:p>
        </w:tc>
      </w:tr>
      <w:tr w:rsidR="00E04AB7" w:rsidRPr="00E04AB7" w14:paraId="63556DE9" w14:textId="77777777" w:rsidTr="00B11646">
        <w:tc>
          <w:tcPr>
            <w:tcW w:w="8931" w:type="dxa"/>
            <w:gridSpan w:val="5"/>
            <w:shd w:val="clear" w:color="auto" w:fill="auto"/>
          </w:tcPr>
          <w:p w14:paraId="334760C7" w14:textId="77777777" w:rsidR="00DF7D34" w:rsidRPr="00E04AB7" w:rsidRDefault="00DF7D34" w:rsidP="00DF7D34">
            <w:pPr>
              <w:pStyle w:val="Standard"/>
              <w:tabs>
                <w:tab w:val="left" w:pos="7322"/>
              </w:tabs>
              <w:spacing w:before="120"/>
              <w:jc w:val="right"/>
              <w:rPr>
                <w:rFonts w:asciiTheme="majorHAnsi" w:hAnsiTheme="majorHAnsi" w:cstheme="majorHAnsi"/>
                <w:sz w:val="22"/>
                <w:szCs w:val="22"/>
              </w:rPr>
            </w:pPr>
            <w:r w:rsidRPr="00E04AB7">
              <w:rPr>
                <w:rFonts w:asciiTheme="majorHAnsi" w:hAnsiTheme="majorHAnsi" w:cstheme="majorHAnsi"/>
                <w:sz w:val="22"/>
                <w:szCs w:val="22"/>
              </w:rPr>
              <w:t>RAZEM</w:t>
            </w:r>
            <w:r w:rsidR="00B11646" w:rsidRPr="00E04AB7">
              <w:rPr>
                <w:rFonts w:asciiTheme="majorHAnsi" w:hAnsiTheme="majorHAnsi" w:cstheme="majorHAnsi"/>
                <w:sz w:val="22"/>
                <w:szCs w:val="22"/>
              </w:rPr>
              <w:t xml:space="preserve"> </w:t>
            </w:r>
            <w:r w:rsidR="009918B7" w:rsidRPr="00E04AB7">
              <w:rPr>
                <w:rFonts w:asciiTheme="majorHAnsi" w:hAnsiTheme="majorHAnsi" w:cstheme="majorHAnsi"/>
                <w:sz w:val="22"/>
                <w:szCs w:val="22"/>
              </w:rPr>
              <w:t xml:space="preserve">NETTO / </w:t>
            </w:r>
            <w:r w:rsidR="00B11646" w:rsidRPr="00E04AB7">
              <w:rPr>
                <w:rFonts w:asciiTheme="majorHAnsi" w:hAnsiTheme="majorHAnsi" w:cstheme="majorHAnsi"/>
                <w:sz w:val="22"/>
                <w:szCs w:val="22"/>
              </w:rPr>
              <w:t>BRUTTO:</w:t>
            </w:r>
          </w:p>
        </w:tc>
        <w:tc>
          <w:tcPr>
            <w:tcW w:w="1559" w:type="dxa"/>
            <w:shd w:val="clear" w:color="auto" w:fill="auto"/>
          </w:tcPr>
          <w:p w14:paraId="5458878F" w14:textId="77777777" w:rsidR="00DF7D34" w:rsidRPr="00E04AB7" w:rsidRDefault="00DF7D34" w:rsidP="00DF7D34">
            <w:pPr>
              <w:pStyle w:val="Standard"/>
              <w:tabs>
                <w:tab w:val="left" w:pos="7322"/>
              </w:tabs>
              <w:spacing w:before="120"/>
              <w:rPr>
                <w:rFonts w:asciiTheme="majorHAnsi" w:hAnsiTheme="majorHAnsi" w:cstheme="majorHAnsi"/>
                <w:sz w:val="22"/>
                <w:szCs w:val="22"/>
              </w:rPr>
            </w:pPr>
          </w:p>
        </w:tc>
      </w:tr>
    </w:tbl>
    <w:p w14:paraId="5F66723D" w14:textId="77777777" w:rsidR="003E5F35" w:rsidRPr="00750B43" w:rsidRDefault="003E5F35" w:rsidP="003E5F35">
      <w:pPr>
        <w:suppressAutoHyphens w:val="0"/>
        <w:spacing w:line="276" w:lineRule="auto"/>
        <w:jc w:val="both"/>
        <w:rPr>
          <w:rFonts w:asciiTheme="majorHAnsi" w:hAnsiTheme="majorHAnsi" w:cstheme="majorHAnsi"/>
          <w:color w:val="000000"/>
          <w:sz w:val="22"/>
          <w:szCs w:val="22"/>
        </w:rPr>
      </w:pPr>
    </w:p>
    <w:p w14:paraId="4DED12F2" w14:textId="2C3636D3" w:rsidR="002F1C96" w:rsidRPr="002D7156" w:rsidRDefault="00FA355A" w:rsidP="009C5705">
      <w:pPr>
        <w:jc w:val="both"/>
        <w:rPr>
          <w:rFonts w:asciiTheme="majorHAnsi" w:hAnsiTheme="majorHAnsi" w:cstheme="majorHAnsi"/>
          <w:sz w:val="22"/>
          <w:szCs w:val="22"/>
        </w:rPr>
      </w:pPr>
      <w:r>
        <w:rPr>
          <w:rFonts w:asciiTheme="majorHAnsi" w:hAnsiTheme="majorHAnsi" w:cstheme="majorHAnsi"/>
          <w:sz w:val="22"/>
          <w:szCs w:val="22"/>
        </w:rPr>
        <w:t>5</w:t>
      </w:r>
      <w:r w:rsidR="002D7156">
        <w:rPr>
          <w:rFonts w:asciiTheme="majorHAnsi" w:hAnsiTheme="majorHAnsi" w:cstheme="majorHAnsi"/>
          <w:sz w:val="22"/>
          <w:szCs w:val="22"/>
        </w:rPr>
        <w:t>.</w:t>
      </w:r>
      <w:r w:rsidR="002F1C96" w:rsidRPr="002D7156">
        <w:rPr>
          <w:rFonts w:asciiTheme="majorHAnsi" w:hAnsiTheme="majorHAnsi" w:cstheme="majorHAnsi"/>
          <w:sz w:val="22"/>
          <w:szCs w:val="22"/>
        </w:rPr>
        <w:t>Oświadczamy, że zapoznaliśmy się z przedmiotem zamówienia</w:t>
      </w:r>
      <w:r w:rsidR="00B449D3">
        <w:rPr>
          <w:rFonts w:asciiTheme="majorHAnsi" w:hAnsiTheme="majorHAnsi" w:cstheme="majorHAnsi"/>
          <w:sz w:val="22"/>
          <w:szCs w:val="22"/>
        </w:rPr>
        <w:t>,</w:t>
      </w:r>
      <w:r w:rsidR="002F1C96" w:rsidRPr="002D7156">
        <w:rPr>
          <w:rFonts w:asciiTheme="majorHAnsi" w:hAnsiTheme="majorHAnsi" w:cstheme="majorHAnsi"/>
          <w:sz w:val="22"/>
          <w:szCs w:val="22"/>
        </w:rPr>
        <w:t xml:space="preserve"> a tym samym uzyskaliśmy konieczne informacje potrzebne do właściwego wykonania zamówienia w takim zakresie, że zapewni to prawidłowe sporządzenie oferty, jak i realizację zamówienia w związku z powyższym nie wnoszę żadnych zastrzeżeń.</w:t>
      </w:r>
    </w:p>
    <w:p w14:paraId="1AFCB757" w14:textId="240B7A18" w:rsidR="002F1C96" w:rsidRDefault="00FA355A" w:rsidP="009C5705">
      <w:pPr>
        <w:jc w:val="both"/>
        <w:rPr>
          <w:rFonts w:asciiTheme="majorHAnsi" w:hAnsiTheme="majorHAnsi" w:cstheme="majorHAnsi"/>
          <w:sz w:val="22"/>
          <w:szCs w:val="22"/>
        </w:rPr>
      </w:pPr>
      <w:r>
        <w:rPr>
          <w:rFonts w:asciiTheme="majorHAnsi" w:hAnsiTheme="majorHAnsi" w:cstheme="majorHAnsi"/>
          <w:sz w:val="22"/>
          <w:szCs w:val="22"/>
        </w:rPr>
        <w:t>6</w:t>
      </w:r>
      <w:r w:rsidR="002D7156">
        <w:rPr>
          <w:rFonts w:asciiTheme="majorHAnsi" w:hAnsiTheme="majorHAnsi" w:cstheme="majorHAnsi"/>
          <w:sz w:val="22"/>
          <w:szCs w:val="22"/>
        </w:rPr>
        <w:t xml:space="preserve">. </w:t>
      </w:r>
      <w:r w:rsidR="002F1C96" w:rsidRPr="00750B43">
        <w:rPr>
          <w:rFonts w:asciiTheme="majorHAnsi" w:hAnsiTheme="majorHAnsi" w:cstheme="majorHAnsi"/>
          <w:sz w:val="22"/>
          <w:szCs w:val="22"/>
        </w:rPr>
        <w:t>Oświadczamy, że nie wykonywaliśmy żadnych czynności związanych z przygotowaniem niniejszego postępowania o udzielenie zamówienia publicznego, a w celu sporządzenia oferty nie posługiwaliśmy się osobami uczestniczącymi w dokonaniu tych czynności.</w:t>
      </w:r>
    </w:p>
    <w:p w14:paraId="207D34E4" w14:textId="03373030" w:rsidR="00FA355A" w:rsidRPr="00FA355A" w:rsidRDefault="00FA355A" w:rsidP="00FA355A">
      <w:pPr>
        <w:jc w:val="both"/>
        <w:rPr>
          <w:rFonts w:asciiTheme="majorHAnsi" w:hAnsiTheme="majorHAnsi" w:cstheme="majorHAnsi"/>
          <w:sz w:val="22"/>
          <w:szCs w:val="22"/>
        </w:rPr>
      </w:pPr>
      <w:r>
        <w:rPr>
          <w:rFonts w:asciiTheme="majorHAnsi" w:hAnsiTheme="majorHAnsi" w:cstheme="majorHAnsi"/>
          <w:sz w:val="22"/>
          <w:szCs w:val="22"/>
        </w:rPr>
        <w:t>7. Oświadczamy, że zapoznaliśmy się  z i</w:t>
      </w:r>
      <w:r w:rsidRPr="00FA355A">
        <w:rPr>
          <w:rFonts w:asciiTheme="majorHAnsi" w:hAnsiTheme="majorHAnsi" w:cstheme="majorHAnsi"/>
          <w:sz w:val="22"/>
          <w:szCs w:val="22"/>
        </w:rPr>
        <w:t>nformacj</w:t>
      </w:r>
      <w:r>
        <w:rPr>
          <w:rFonts w:asciiTheme="majorHAnsi" w:hAnsiTheme="majorHAnsi" w:cstheme="majorHAnsi"/>
          <w:sz w:val="22"/>
          <w:szCs w:val="22"/>
        </w:rPr>
        <w:t>ą</w:t>
      </w:r>
      <w:r w:rsidRPr="00FA355A">
        <w:rPr>
          <w:rFonts w:asciiTheme="majorHAnsi" w:hAnsiTheme="majorHAnsi" w:cstheme="majorHAnsi"/>
          <w:sz w:val="22"/>
          <w:szCs w:val="22"/>
        </w:rPr>
        <w:t xml:space="preserve"> w sprawie ochrony osób  fizycznych  w  związku  z przetwarzaniem danych osobowych </w:t>
      </w:r>
      <w:r w:rsidR="001544E0" w:rsidRPr="001544E0">
        <w:rPr>
          <w:rFonts w:asciiTheme="majorHAnsi" w:hAnsiTheme="majorHAnsi" w:cstheme="majorHAnsi"/>
          <w:sz w:val="22"/>
          <w:szCs w:val="22"/>
        </w:rPr>
        <w:t>w sprawie swobodnego przepływu takich danych</w:t>
      </w:r>
      <w:r w:rsidR="001544E0">
        <w:rPr>
          <w:rFonts w:asciiTheme="majorHAnsi" w:hAnsiTheme="majorHAnsi" w:cstheme="majorHAnsi"/>
          <w:sz w:val="22"/>
          <w:szCs w:val="22"/>
        </w:rPr>
        <w:t xml:space="preserve"> </w:t>
      </w:r>
      <w:r>
        <w:rPr>
          <w:rFonts w:asciiTheme="majorHAnsi" w:hAnsiTheme="majorHAnsi" w:cstheme="majorHAnsi"/>
          <w:sz w:val="22"/>
          <w:szCs w:val="22"/>
        </w:rPr>
        <w:t>zawartą w treści zapytania ofertowego (</w:t>
      </w:r>
      <w:r w:rsidR="001544E0">
        <w:rPr>
          <w:rFonts w:asciiTheme="majorHAnsi" w:hAnsiTheme="majorHAnsi" w:cstheme="majorHAnsi"/>
          <w:sz w:val="22"/>
          <w:szCs w:val="22"/>
        </w:rPr>
        <w:t>cz. XI)</w:t>
      </w:r>
    </w:p>
    <w:p w14:paraId="6C124DE2" w14:textId="4614B909" w:rsidR="0030421C" w:rsidRPr="00750B43" w:rsidRDefault="00FA355A" w:rsidP="009C5705">
      <w:pPr>
        <w:tabs>
          <w:tab w:val="left" w:pos="709"/>
        </w:tabs>
        <w:jc w:val="both"/>
        <w:rPr>
          <w:rFonts w:asciiTheme="majorHAnsi" w:hAnsiTheme="majorHAnsi" w:cstheme="majorHAnsi"/>
          <w:sz w:val="22"/>
          <w:szCs w:val="22"/>
          <w:lang w:eastAsia="pl-PL"/>
        </w:rPr>
      </w:pPr>
      <w:r>
        <w:rPr>
          <w:rFonts w:asciiTheme="majorHAnsi" w:hAnsiTheme="majorHAnsi" w:cstheme="majorHAnsi"/>
          <w:sz w:val="22"/>
          <w:szCs w:val="22"/>
        </w:rPr>
        <w:t>7</w:t>
      </w:r>
      <w:r w:rsidR="002D7156">
        <w:rPr>
          <w:rFonts w:asciiTheme="majorHAnsi" w:hAnsiTheme="majorHAnsi" w:cstheme="majorHAnsi"/>
          <w:sz w:val="22"/>
          <w:szCs w:val="22"/>
        </w:rPr>
        <w:t xml:space="preserve">. </w:t>
      </w:r>
      <w:r w:rsidR="0030421C" w:rsidRPr="00750B43">
        <w:rPr>
          <w:rFonts w:asciiTheme="majorHAnsi" w:hAnsiTheme="majorHAnsi" w:cstheme="majorHAnsi"/>
          <w:sz w:val="22"/>
          <w:szCs w:val="22"/>
          <w:lang w:eastAsia="pl-PL"/>
        </w:rPr>
        <w:t>Wskazujemy dostępność odpisu z właściwego rejestru lub z centralnej ewidencji i informacji o działalności gospodarczej w formie elektronicznej pod następującym adresem internetowym……………………………………………………………………………………</w:t>
      </w:r>
    </w:p>
    <w:p w14:paraId="1542C9AB" w14:textId="77777777" w:rsidR="002F1C96" w:rsidRPr="002D7156" w:rsidRDefault="002D7156" w:rsidP="009C5705">
      <w:pPr>
        <w:rPr>
          <w:rFonts w:asciiTheme="majorHAnsi" w:hAnsiTheme="majorHAnsi" w:cstheme="majorHAnsi"/>
          <w:sz w:val="22"/>
          <w:szCs w:val="22"/>
        </w:rPr>
      </w:pPr>
      <w:r>
        <w:rPr>
          <w:rFonts w:asciiTheme="majorHAnsi" w:hAnsiTheme="majorHAnsi" w:cstheme="majorHAnsi"/>
          <w:sz w:val="22"/>
          <w:szCs w:val="22"/>
        </w:rPr>
        <w:t>9.</w:t>
      </w:r>
      <w:r w:rsidR="002F1C96" w:rsidRPr="002D7156">
        <w:rPr>
          <w:rFonts w:asciiTheme="majorHAnsi" w:hAnsiTheme="majorHAnsi" w:cstheme="majorHAnsi"/>
          <w:sz w:val="22"/>
          <w:szCs w:val="22"/>
        </w:rPr>
        <w:t>Ponadto udzielamy:</w:t>
      </w:r>
    </w:p>
    <w:p w14:paraId="3E3F749F" w14:textId="77777777" w:rsidR="002F1C96" w:rsidRPr="00750B43" w:rsidRDefault="002F1C96" w:rsidP="009C5705">
      <w:pPr>
        <w:ind w:left="709" w:hanging="283"/>
        <w:rPr>
          <w:rFonts w:asciiTheme="majorHAnsi" w:hAnsiTheme="majorHAnsi" w:cstheme="majorHAnsi"/>
          <w:sz w:val="22"/>
          <w:szCs w:val="22"/>
        </w:rPr>
      </w:pPr>
      <w:r w:rsidRPr="00750B43">
        <w:rPr>
          <w:rFonts w:asciiTheme="majorHAnsi" w:hAnsiTheme="majorHAnsi" w:cstheme="majorHAnsi"/>
          <w:sz w:val="22"/>
          <w:szCs w:val="22"/>
        </w:rPr>
        <w:t>1) Terminu płatności 30 dni od dnia złożenia faktury.</w:t>
      </w:r>
    </w:p>
    <w:p w14:paraId="2369C6E3" w14:textId="77777777" w:rsidR="002F1C96" w:rsidRPr="00750B43" w:rsidRDefault="002F1C96" w:rsidP="009C5705">
      <w:pPr>
        <w:ind w:left="709" w:hanging="283"/>
        <w:rPr>
          <w:rFonts w:asciiTheme="majorHAnsi" w:hAnsiTheme="majorHAnsi" w:cstheme="majorHAnsi"/>
          <w:sz w:val="22"/>
          <w:szCs w:val="22"/>
        </w:rPr>
      </w:pPr>
      <w:r w:rsidRPr="00750B43">
        <w:rPr>
          <w:rFonts w:asciiTheme="majorHAnsi" w:hAnsiTheme="majorHAnsi" w:cstheme="majorHAnsi"/>
          <w:sz w:val="22"/>
          <w:szCs w:val="22"/>
        </w:rPr>
        <w:t>2) Zobowiązujemy się wykonać przedmiot zamówienia w terminie wskazanym w ofercie.</w:t>
      </w:r>
    </w:p>
    <w:p w14:paraId="2BFFC51D" w14:textId="77777777" w:rsidR="002F1C96" w:rsidRPr="00750B43" w:rsidRDefault="002D7156" w:rsidP="009C5705">
      <w:pPr>
        <w:suppressAutoHyphens w:val="0"/>
        <w:rPr>
          <w:rFonts w:asciiTheme="majorHAnsi" w:hAnsiTheme="majorHAnsi" w:cstheme="majorHAnsi"/>
          <w:sz w:val="22"/>
          <w:szCs w:val="22"/>
        </w:rPr>
      </w:pPr>
      <w:r>
        <w:rPr>
          <w:rFonts w:asciiTheme="majorHAnsi" w:hAnsiTheme="majorHAnsi" w:cstheme="majorHAnsi"/>
          <w:sz w:val="22"/>
          <w:szCs w:val="22"/>
        </w:rPr>
        <w:t>10.</w:t>
      </w:r>
      <w:r w:rsidR="002F1C96" w:rsidRPr="00750B43">
        <w:rPr>
          <w:rFonts w:asciiTheme="majorHAnsi" w:hAnsiTheme="majorHAnsi" w:cstheme="majorHAnsi"/>
          <w:sz w:val="22"/>
          <w:szCs w:val="22"/>
        </w:rPr>
        <w:t>Załącznikami do niniejszej oferty są:</w:t>
      </w:r>
    </w:p>
    <w:p w14:paraId="0E39AA6D" w14:textId="77777777" w:rsidR="002F1C96" w:rsidRPr="00750B43" w:rsidRDefault="002F1C96" w:rsidP="009C5705">
      <w:pPr>
        <w:ind w:left="709" w:hanging="283"/>
        <w:rPr>
          <w:rFonts w:asciiTheme="majorHAnsi" w:hAnsiTheme="majorHAnsi" w:cstheme="majorHAnsi"/>
          <w:sz w:val="22"/>
          <w:szCs w:val="22"/>
        </w:rPr>
      </w:pPr>
      <w:r w:rsidRPr="00750B43">
        <w:rPr>
          <w:rFonts w:asciiTheme="majorHAnsi" w:hAnsiTheme="majorHAnsi" w:cstheme="majorHAnsi"/>
          <w:sz w:val="22"/>
          <w:szCs w:val="22"/>
        </w:rPr>
        <w:t>1)...............................</w:t>
      </w:r>
    </w:p>
    <w:p w14:paraId="554BD69D" w14:textId="77777777" w:rsidR="002F1C96" w:rsidRPr="00750B43" w:rsidRDefault="002F1C96" w:rsidP="009C5705">
      <w:pPr>
        <w:ind w:left="709" w:hanging="283"/>
        <w:rPr>
          <w:rFonts w:asciiTheme="majorHAnsi" w:hAnsiTheme="majorHAnsi" w:cstheme="majorHAnsi"/>
          <w:sz w:val="22"/>
          <w:szCs w:val="22"/>
        </w:rPr>
      </w:pPr>
      <w:r w:rsidRPr="00750B43">
        <w:rPr>
          <w:rFonts w:asciiTheme="majorHAnsi" w:hAnsiTheme="majorHAnsi" w:cstheme="majorHAnsi"/>
          <w:sz w:val="22"/>
          <w:szCs w:val="22"/>
        </w:rPr>
        <w:t>2)...............................</w:t>
      </w:r>
    </w:p>
    <w:p w14:paraId="597515A8" w14:textId="77777777" w:rsidR="002F1C96" w:rsidRPr="00750B43" w:rsidRDefault="002D7156" w:rsidP="009C5705">
      <w:pPr>
        <w:suppressAutoHyphens w:val="0"/>
        <w:rPr>
          <w:rFonts w:asciiTheme="majorHAnsi" w:hAnsiTheme="majorHAnsi" w:cstheme="majorHAnsi"/>
          <w:sz w:val="22"/>
          <w:szCs w:val="22"/>
        </w:rPr>
      </w:pPr>
      <w:r>
        <w:rPr>
          <w:rFonts w:asciiTheme="majorHAnsi" w:hAnsiTheme="majorHAnsi" w:cstheme="majorHAnsi"/>
          <w:sz w:val="22"/>
          <w:szCs w:val="22"/>
        </w:rPr>
        <w:t xml:space="preserve">11.  </w:t>
      </w:r>
      <w:r w:rsidR="002F1C96" w:rsidRPr="00750B43">
        <w:rPr>
          <w:rFonts w:asciiTheme="majorHAnsi" w:hAnsiTheme="majorHAnsi" w:cstheme="majorHAnsi"/>
          <w:sz w:val="22"/>
          <w:szCs w:val="22"/>
        </w:rPr>
        <w:t>W   przypadku   udzielenia   nam    zamówienia   zobowiązujemy   się   do   zawarcia umowy  w  miejscu i terminie wskazanym przez Zamawiającego, na warunkach wskazanych w projekcie umowy.</w:t>
      </w:r>
    </w:p>
    <w:p w14:paraId="7BCCB8F3" w14:textId="77777777" w:rsidR="002F1C96" w:rsidRPr="00750B43" w:rsidRDefault="002D7156" w:rsidP="009C5705">
      <w:pPr>
        <w:suppressAutoHyphens w:val="0"/>
        <w:rPr>
          <w:rFonts w:asciiTheme="majorHAnsi" w:hAnsiTheme="majorHAnsi" w:cstheme="majorHAnsi"/>
          <w:sz w:val="22"/>
          <w:szCs w:val="22"/>
        </w:rPr>
      </w:pPr>
      <w:r>
        <w:rPr>
          <w:rFonts w:asciiTheme="majorHAnsi" w:hAnsiTheme="majorHAnsi" w:cstheme="majorHAnsi"/>
          <w:sz w:val="22"/>
          <w:szCs w:val="22"/>
        </w:rPr>
        <w:t xml:space="preserve">12. </w:t>
      </w:r>
      <w:r w:rsidR="002F1C96" w:rsidRPr="00750B43">
        <w:rPr>
          <w:rFonts w:asciiTheme="majorHAnsi" w:hAnsiTheme="majorHAnsi" w:cstheme="majorHAnsi"/>
          <w:sz w:val="22"/>
          <w:szCs w:val="22"/>
        </w:rPr>
        <w:t>Nazwa i adres WYKONAWCY :</w:t>
      </w:r>
    </w:p>
    <w:p w14:paraId="77E04A32"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w:t>
      </w:r>
    </w:p>
    <w:p w14:paraId="728B4D2F"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NIP .......................................................,   REGON ............................................................</w:t>
      </w:r>
    </w:p>
    <w:p w14:paraId="651CE900"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Adres, na który Zamawiający powinien przesyłać ewentualną korespondencję:</w:t>
      </w:r>
    </w:p>
    <w:p w14:paraId="2123989E"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w:t>
      </w:r>
    </w:p>
    <w:p w14:paraId="6DA2A349"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Osoba wyznaczona do kontaktów z Zamawiającym: ……................................................... numer telefonu: (**) ……………………………………………………………………</w:t>
      </w:r>
    </w:p>
    <w:p w14:paraId="135F2913"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Numer faksu: (**) ...............................................................................................................</w:t>
      </w:r>
    </w:p>
    <w:p w14:paraId="44B773A0" w14:textId="77777777" w:rsidR="002F1C96" w:rsidRPr="00750B43" w:rsidRDefault="002F1C96" w:rsidP="009C5705">
      <w:pPr>
        <w:rPr>
          <w:rFonts w:asciiTheme="majorHAnsi" w:hAnsiTheme="majorHAnsi" w:cstheme="majorHAnsi"/>
          <w:sz w:val="22"/>
          <w:szCs w:val="22"/>
        </w:rPr>
      </w:pPr>
      <w:r w:rsidRPr="00750B43">
        <w:rPr>
          <w:rFonts w:asciiTheme="majorHAnsi" w:hAnsiTheme="majorHAnsi" w:cstheme="majorHAnsi"/>
          <w:sz w:val="22"/>
          <w:szCs w:val="22"/>
        </w:rPr>
        <w:t>e-mail ...................................................................................................................................</w:t>
      </w:r>
    </w:p>
    <w:p w14:paraId="4CDBA408" w14:textId="77777777" w:rsidR="002F1C96" w:rsidRPr="00750B43" w:rsidRDefault="002F1C96" w:rsidP="009C5705">
      <w:pPr>
        <w:jc w:val="both"/>
        <w:rPr>
          <w:rFonts w:asciiTheme="majorHAnsi" w:hAnsiTheme="majorHAnsi" w:cstheme="majorHAnsi"/>
          <w:sz w:val="22"/>
          <w:szCs w:val="22"/>
        </w:rPr>
      </w:pPr>
      <w:r w:rsidRPr="00750B43">
        <w:rPr>
          <w:rFonts w:asciiTheme="majorHAnsi" w:hAnsiTheme="majorHAnsi" w:cstheme="majorHAnsi"/>
          <w:sz w:val="22"/>
          <w:szCs w:val="22"/>
        </w:rPr>
        <w:t>Osoba/osoby uprawnione do reprezentowania (działania na rzecz) wykonawcy wg zapisów właściwego rejestru  np. Krajowego Rejestru Sądowego lub wypisu z ewidencji działalności gospodarczej lub stosownego pełnomocnictwa:</w:t>
      </w:r>
    </w:p>
    <w:p w14:paraId="213097C2" w14:textId="77777777" w:rsidR="002F1C96" w:rsidRPr="00750B43" w:rsidRDefault="002F1C96" w:rsidP="009C5705">
      <w:pPr>
        <w:rPr>
          <w:rFonts w:asciiTheme="majorHAnsi" w:hAnsiTheme="majorHAnsi" w:cstheme="majorHAnsi"/>
          <w:sz w:val="22"/>
          <w:szCs w:val="22"/>
        </w:rPr>
      </w:pPr>
    </w:p>
    <w:p w14:paraId="603AA093" w14:textId="77777777" w:rsidR="002F1C96" w:rsidRPr="00750B43" w:rsidRDefault="002F1C96" w:rsidP="009C5705">
      <w:pPr>
        <w:rPr>
          <w:rFonts w:asciiTheme="majorHAnsi" w:hAnsiTheme="majorHAnsi" w:cstheme="majorHAnsi"/>
          <w:sz w:val="22"/>
          <w:szCs w:val="22"/>
        </w:rPr>
      </w:pPr>
      <w:r w:rsidRPr="00750B43">
        <w:rPr>
          <w:rFonts w:asciiTheme="majorHAnsi" w:hAnsiTheme="majorHAnsi" w:cstheme="majorHAnsi"/>
          <w:sz w:val="22"/>
          <w:szCs w:val="22"/>
        </w:rPr>
        <w:t>Imię  .............………………………………………   Nazwisko .....................................................</w:t>
      </w:r>
    </w:p>
    <w:p w14:paraId="442F22F6" w14:textId="77777777" w:rsidR="002F1C96" w:rsidRPr="00750B43" w:rsidRDefault="002F1C96" w:rsidP="009C5705">
      <w:pPr>
        <w:rPr>
          <w:rFonts w:asciiTheme="majorHAnsi" w:hAnsiTheme="majorHAnsi" w:cstheme="majorHAnsi"/>
          <w:sz w:val="22"/>
          <w:szCs w:val="22"/>
        </w:rPr>
      </w:pPr>
    </w:p>
    <w:p w14:paraId="5F5CFEFF" w14:textId="77777777" w:rsidR="002F1C96" w:rsidRPr="00750B43" w:rsidRDefault="002F1C96" w:rsidP="003F3FD8">
      <w:pPr>
        <w:spacing w:line="360" w:lineRule="auto"/>
        <w:rPr>
          <w:rFonts w:asciiTheme="majorHAnsi" w:hAnsiTheme="majorHAnsi" w:cstheme="majorHAnsi"/>
          <w:sz w:val="22"/>
          <w:szCs w:val="22"/>
        </w:rPr>
      </w:pPr>
    </w:p>
    <w:p w14:paraId="0DAF6F5B" w14:textId="77777777" w:rsidR="002F1C96" w:rsidRPr="00750B43" w:rsidRDefault="002F1C96" w:rsidP="003F3FD8">
      <w:pPr>
        <w:spacing w:line="360" w:lineRule="auto"/>
        <w:rPr>
          <w:rFonts w:asciiTheme="majorHAnsi" w:hAnsiTheme="majorHAnsi" w:cstheme="majorHAnsi"/>
          <w:sz w:val="22"/>
          <w:szCs w:val="22"/>
        </w:rPr>
      </w:pPr>
      <w:r w:rsidRPr="00750B43">
        <w:rPr>
          <w:rFonts w:asciiTheme="majorHAnsi" w:hAnsiTheme="majorHAnsi" w:cstheme="majorHAnsi"/>
          <w:sz w:val="22"/>
          <w:szCs w:val="22"/>
        </w:rPr>
        <w:t>.............................................................                   .............................................................</w:t>
      </w:r>
    </w:p>
    <w:p w14:paraId="08286D5C" w14:textId="3F36DDDF" w:rsidR="00F002D8" w:rsidRPr="009C0C69" w:rsidRDefault="002F1C96" w:rsidP="009C0C69">
      <w:pPr>
        <w:spacing w:line="360" w:lineRule="auto"/>
        <w:rPr>
          <w:rFonts w:asciiTheme="majorHAnsi" w:hAnsiTheme="majorHAnsi" w:cstheme="majorHAnsi"/>
          <w:sz w:val="22"/>
          <w:szCs w:val="22"/>
        </w:rPr>
      </w:pPr>
      <w:r w:rsidRPr="00750B43">
        <w:rPr>
          <w:rFonts w:asciiTheme="majorHAnsi" w:hAnsiTheme="majorHAnsi" w:cstheme="majorHAnsi"/>
          <w:sz w:val="22"/>
          <w:szCs w:val="22"/>
        </w:rPr>
        <w:t xml:space="preserve">       miejscowość i data                                                          podpis i pieczęć Wykonawcy</w:t>
      </w:r>
    </w:p>
    <w:p w14:paraId="4B8B665F" w14:textId="77777777" w:rsidR="001544E0" w:rsidRDefault="0030421C" w:rsidP="0030421C">
      <w:pPr>
        <w:jc w:val="right"/>
        <w:rPr>
          <w:rFonts w:asciiTheme="majorHAnsi" w:hAnsiTheme="majorHAnsi" w:cstheme="majorHAnsi"/>
          <w:sz w:val="22"/>
          <w:szCs w:val="22"/>
        </w:rPr>
      </w:pPr>
      <w:r w:rsidRPr="00750B43">
        <w:rPr>
          <w:rFonts w:asciiTheme="majorHAnsi" w:hAnsiTheme="majorHAnsi" w:cstheme="majorHAnsi"/>
          <w:sz w:val="22"/>
          <w:szCs w:val="22"/>
        </w:rPr>
        <w:lastRenderedPageBreak/>
        <w:t xml:space="preserve">     </w:t>
      </w:r>
    </w:p>
    <w:p w14:paraId="0C60E390" w14:textId="177BD378" w:rsidR="001544E0" w:rsidRPr="00750B43" w:rsidRDefault="001544E0" w:rsidP="001544E0">
      <w:pPr>
        <w:jc w:val="right"/>
        <w:rPr>
          <w:rFonts w:asciiTheme="majorHAnsi" w:hAnsiTheme="majorHAnsi" w:cstheme="majorHAnsi"/>
          <w:b/>
          <w:sz w:val="22"/>
          <w:szCs w:val="22"/>
        </w:rPr>
      </w:pPr>
      <w:r w:rsidRPr="00750B43">
        <w:rPr>
          <w:rFonts w:asciiTheme="majorHAnsi" w:hAnsiTheme="majorHAnsi" w:cstheme="majorHAnsi"/>
          <w:sz w:val="22"/>
          <w:szCs w:val="22"/>
        </w:rPr>
        <w:t xml:space="preserve">Załącznik nr 3 - </w:t>
      </w:r>
      <w:r w:rsidRPr="00750B43">
        <w:rPr>
          <w:rFonts w:asciiTheme="majorHAnsi" w:hAnsiTheme="majorHAnsi" w:cstheme="majorHAnsi"/>
          <w:b/>
          <w:sz w:val="22"/>
          <w:szCs w:val="22"/>
        </w:rPr>
        <w:t>Oświadczenie o  spełnieniu warunków udziału w postępowaniu</w:t>
      </w:r>
    </w:p>
    <w:p w14:paraId="7C06C78D" w14:textId="77777777" w:rsidR="001544E0" w:rsidRPr="00750B43" w:rsidRDefault="001544E0" w:rsidP="001544E0">
      <w:pPr>
        <w:jc w:val="right"/>
        <w:rPr>
          <w:rFonts w:asciiTheme="majorHAnsi" w:hAnsiTheme="majorHAnsi" w:cstheme="majorHAnsi"/>
          <w:sz w:val="22"/>
          <w:szCs w:val="22"/>
        </w:rPr>
      </w:pPr>
    </w:p>
    <w:p w14:paraId="2B226DED" w14:textId="77777777" w:rsidR="001544E0" w:rsidRPr="00750B43" w:rsidRDefault="001544E0" w:rsidP="001544E0">
      <w:pPr>
        <w:jc w:val="right"/>
        <w:rPr>
          <w:rFonts w:asciiTheme="majorHAnsi" w:hAnsiTheme="majorHAnsi" w:cstheme="majorHAnsi"/>
          <w:sz w:val="22"/>
          <w:szCs w:val="22"/>
        </w:rPr>
      </w:pPr>
    </w:p>
    <w:p w14:paraId="62DFE0C2" w14:textId="77777777" w:rsidR="001544E0" w:rsidRPr="00750B43" w:rsidRDefault="001544E0" w:rsidP="001544E0">
      <w:pPr>
        <w:jc w:val="right"/>
        <w:rPr>
          <w:rFonts w:asciiTheme="majorHAnsi" w:hAnsiTheme="majorHAnsi" w:cstheme="majorHAnsi"/>
          <w:sz w:val="22"/>
          <w:szCs w:val="22"/>
        </w:rPr>
      </w:pPr>
      <w:r w:rsidRPr="00750B43">
        <w:rPr>
          <w:rFonts w:asciiTheme="majorHAnsi" w:hAnsiTheme="majorHAnsi" w:cstheme="majorHAnsi"/>
          <w:sz w:val="22"/>
          <w:szCs w:val="22"/>
        </w:rPr>
        <w:t>Miejscowość, data …………………</w:t>
      </w:r>
    </w:p>
    <w:p w14:paraId="41BE4D24" w14:textId="77777777" w:rsidR="001544E0" w:rsidRPr="00750B43" w:rsidRDefault="001544E0" w:rsidP="001544E0">
      <w:pPr>
        <w:rPr>
          <w:rFonts w:asciiTheme="majorHAnsi" w:hAnsiTheme="majorHAnsi" w:cstheme="majorHAnsi"/>
          <w:sz w:val="22"/>
          <w:szCs w:val="22"/>
        </w:rPr>
      </w:pPr>
    </w:p>
    <w:p w14:paraId="3CA22FAD" w14:textId="77777777" w:rsidR="001544E0" w:rsidRPr="00750B43" w:rsidRDefault="001544E0" w:rsidP="001544E0">
      <w:pPr>
        <w:rPr>
          <w:rFonts w:asciiTheme="majorHAnsi" w:hAnsiTheme="majorHAnsi" w:cstheme="majorHAnsi"/>
          <w:sz w:val="22"/>
          <w:szCs w:val="22"/>
        </w:rPr>
      </w:pPr>
      <w:r w:rsidRPr="00750B43">
        <w:rPr>
          <w:rFonts w:asciiTheme="majorHAnsi" w:hAnsiTheme="majorHAnsi" w:cstheme="majorHAnsi"/>
          <w:sz w:val="22"/>
          <w:szCs w:val="22"/>
        </w:rPr>
        <w:t>………………………………………………………..</w:t>
      </w:r>
    </w:p>
    <w:p w14:paraId="350BD245" w14:textId="77777777" w:rsidR="001544E0" w:rsidRPr="00750B43" w:rsidRDefault="001544E0" w:rsidP="001544E0">
      <w:pPr>
        <w:rPr>
          <w:rFonts w:asciiTheme="majorHAnsi" w:hAnsiTheme="majorHAnsi" w:cstheme="majorHAnsi"/>
          <w:sz w:val="22"/>
          <w:szCs w:val="22"/>
        </w:rPr>
      </w:pP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p>
    <w:p w14:paraId="218E736A" w14:textId="77777777" w:rsidR="001544E0" w:rsidRPr="00750B43" w:rsidRDefault="001544E0" w:rsidP="001544E0">
      <w:pPr>
        <w:rPr>
          <w:rFonts w:asciiTheme="majorHAnsi" w:hAnsiTheme="majorHAnsi" w:cstheme="majorHAnsi"/>
          <w:sz w:val="22"/>
          <w:szCs w:val="22"/>
        </w:rPr>
      </w:pPr>
      <w:r w:rsidRPr="00750B43">
        <w:rPr>
          <w:rFonts w:asciiTheme="majorHAnsi" w:hAnsiTheme="majorHAnsi" w:cstheme="majorHAnsi"/>
          <w:sz w:val="22"/>
          <w:szCs w:val="22"/>
        </w:rPr>
        <w:t>…………………………………..........................</w:t>
      </w:r>
    </w:p>
    <w:p w14:paraId="70EE74E2" w14:textId="77777777" w:rsidR="001544E0" w:rsidRPr="00750B43" w:rsidRDefault="001544E0" w:rsidP="001544E0">
      <w:pPr>
        <w:rPr>
          <w:rFonts w:asciiTheme="majorHAnsi" w:hAnsiTheme="majorHAnsi" w:cstheme="majorHAnsi"/>
          <w:sz w:val="22"/>
          <w:szCs w:val="22"/>
        </w:rPr>
      </w:pPr>
    </w:p>
    <w:p w14:paraId="0706F7F8" w14:textId="77777777" w:rsidR="001544E0" w:rsidRPr="00750B43" w:rsidRDefault="001544E0" w:rsidP="001544E0">
      <w:pPr>
        <w:rPr>
          <w:rFonts w:asciiTheme="majorHAnsi" w:hAnsiTheme="majorHAnsi" w:cstheme="majorHAnsi"/>
          <w:sz w:val="22"/>
          <w:szCs w:val="22"/>
        </w:rPr>
      </w:pPr>
      <w:r w:rsidRPr="00750B43">
        <w:rPr>
          <w:rFonts w:asciiTheme="majorHAnsi" w:hAnsiTheme="majorHAnsi" w:cstheme="majorHAnsi"/>
          <w:sz w:val="22"/>
          <w:szCs w:val="22"/>
        </w:rPr>
        <w:t>…………………………………………………………..</w:t>
      </w:r>
    </w:p>
    <w:p w14:paraId="31638DEE" w14:textId="77777777" w:rsidR="001544E0" w:rsidRPr="00750B43" w:rsidRDefault="001544E0" w:rsidP="001544E0">
      <w:pPr>
        <w:rPr>
          <w:rFonts w:asciiTheme="majorHAnsi" w:hAnsiTheme="majorHAnsi" w:cstheme="majorHAnsi"/>
          <w:sz w:val="22"/>
          <w:szCs w:val="22"/>
        </w:rPr>
      </w:pPr>
      <w:r w:rsidRPr="00750B43">
        <w:rPr>
          <w:rFonts w:asciiTheme="majorHAnsi" w:hAnsiTheme="majorHAnsi" w:cstheme="majorHAnsi"/>
          <w:sz w:val="22"/>
          <w:szCs w:val="22"/>
        </w:rPr>
        <w:t>Nazwa, adres Wykonawcy</w:t>
      </w:r>
    </w:p>
    <w:p w14:paraId="5348BD13" w14:textId="77777777" w:rsidR="001544E0" w:rsidRPr="00750B43" w:rsidRDefault="001544E0" w:rsidP="001544E0">
      <w:pPr>
        <w:rPr>
          <w:rFonts w:asciiTheme="majorHAnsi" w:hAnsiTheme="majorHAnsi" w:cstheme="majorHAnsi"/>
          <w:sz w:val="22"/>
          <w:szCs w:val="22"/>
        </w:rPr>
      </w:pPr>
    </w:p>
    <w:p w14:paraId="288A6509" w14:textId="77777777" w:rsidR="001544E0" w:rsidRPr="00750B43" w:rsidRDefault="001544E0" w:rsidP="001544E0">
      <w:pPr>
        <w:jc w:val="center"/>
        <w:rPr>
          <w:rFonts w:asciiTheme="majorHAnsi" w:hAnsiTheme="majorHAnsi" w:cstheme="majorHAnsi"/>
          <w:b/>
          <w:sz w:val="22"/>
          <w:szCs w:val="22"/>
        </w:rPr>
      </w:pPr>
      <w:r w:rsidRPr="00750B43">
        <w:rPr>
          <w:rFonts w:asciiTheme="majorHAnsi" w:hAnsiTheme="majorHAnsi" w:cstheme="majorHAnsi"/>
          <w:b/>
          <w:sz w:val="22"/>
          <w:szCs w:val="22"/>
        </w:rPr>
        <w:t xml:space="preserve">Oświadczenie wykonawcy </w:t>
      </w:r>
    </w:p>
    <w:p w14:paraId="6052C9A8" w14:textId="77777777" w:rsidR="001544E0" w:rsidRPr="00750B43" w:rsidRDefault="001544E0" w:rsidP="001544E0">
      <w:pPr>
        <w:jc w:val="center"/>
        <w:rPr>
          <w:rFonts w:asciiTheme="majorHAnsi" w:hAnsiTheme="majorHAnsi" w:cstheme="majorHAnsi"/>
          <w:b/>
          <w:sz w:val="22"/>
          <w:szCs w:val="22"/>
        </w:rPr>
      </w:pPr>
    </w:p>
    <w:p w14:paraId="630F257E" w14:textId="77777777" w:rsidR="001544E0" w:rsidRPr="00750B43" w:rsidRDefault="001544E0" w:rsidP="001544E0">
      <w:pPr>
        <w:jc w:val="center"/>
        <w:rPr>
          <w:rFonts w:asciiTheme="majorHAnsi" w:hAnsiTheme="majorHAnsi" w:cstheme="majorHAnsi"/>
          <w:b/>
          <w:sz w:val="22"/>
          <w:szCs w:val="22"/>
        </w:rPr>
      </w:pPr>
      <w:r w:rsidRPr="00750B43">
        <w:rPr>
          <w:rFonts w:asciiTheme="majorHAnsi" w:hAnsiTheme="majorHAnsi" w:cstheme="majorHAnsi"/>
          <w:b/>
          <w:sz w:val="22"/>
          <w:szCs w:val="22"/>
        </w:rPr>
        <w:t xml:space="preserve">DOTYCZĄCE SPEŁNIANIA WARUNKÓW UDZIAŁU W ZAPYTANIU OFERTOWYM </w:t>
      </w:r>
    </w:p>
    <w:p w14:paraId="571E4F74" w14:textId="77777777" w:rsidR="001544E0" w:rsidRPr="00750B43" w:rsidRDefault="001544E0" w:rsidP="001544E0">
      <w:pPr>
        <w:rPr>
          <w:rFonts w:asciiTheme="majorHAnsi" w:hAnsiTheme="majorHAnsi" w:cstheme="majorHAnsi"/>
          <w:sz w:val="22"/>
          <w:szCs w:val="22"/>
        </w:rPr>
      </w:pPr>
    </w:p>
    <w:p w14:paraId="2B7ED44E" w14:textId="3E24EDA7" w:rsidR="001544E0" w:rsidRPr="00750B43" w:rsidRDefault="001544E0" w:rsidP="001544E0">
      <w:pPr>
        <w:jc w:val="both"/>
        <w:rPr>
          <w:rFonts w:asciiTheme="majorHAnsi" w:hAnsiTheme="majorHAnsi" w:cstheme="majorHAnsi"/>
          <w:sz w:val="22"/>
          <w:szCs w:val="22"/>
        </w:rPr>
      </w:pPr>
      <w:r w:rsidRPr="00750B43">
        <w:rPr>
          <w:rFonts w:asciiTheme="majorHAnsi" w:hAnsiTheme="majorHAnsi" w:cstheme="majorHAnsi"/>
          <w:sz w:val="22"/>
          <w:szCs w:val="22"/>
        </w:rPr>
        <w:t xml:space="preserve">Oświadczam, że spełniam warunki udziału w postępowaniu określone przez Zamawiającego w </w:t>
      </w:r>
      <w:r w:rsidR="00B449D3">
        <w:rPr>
          <w:rFonts w:asciiTheme="majorHAnsi" w:hAnsiTheme="majorHAnsi" w:cstheme="majorHAnsi"/>
          <w:sz w:val="22"/>
          <w:szCs w:val="22"/>
        </w:rPr>
        <w:t>zaproszeniu do składania propozycji cenowych</w:t>
      </w:r>
      <w:r w:rsidRPr="00750B43">
        <w:rPr>
          <w:rFonts w:asciiTheme="majorHAnsi" w:hAnsiTheme="majorHAnsi" w:cstheme="majorHAnsi"/>
          <w:sz w:val="22"/>
          <w:szCs w:val="22"/>
        </w:rPr>
        <w:t xml:space="preserve"> na </w:t>
      </w:r>
      <w:r w:rsidRPr="001544E0">
        <w:rPr>
          <w:b/>
        </w:rPr>
        <w:t>Zakup i dostaw</w:t>
      </w:r>
      <w:r>
        <w:rPr>
          <w:b/>
        </w:rPr>
        <w:t>ę</w:t>
      </w:r>
      <w:r w:rsidRPr="001544E0">
        <w:rPr>
          <w:b/>
        </w:rPr>
        <w:t xml:space="preserve"> pomocy dydaktycznych wspierających kształcenie uczniów ze specjalnymi potrzebami edukacyjnymi</w:t>
      </w:r>
      <w:r>
        <w:rPr>
          <w:b/>
        </w:rPr>
        <w:t>.</w:t>
      </w:r>
    </w:p>
    <w:p w14:paraId="3BA370F4" w14:textId="77777777" w:rsidR="001544E0" w:rsidRPr="00750B43" w:rsidRDefault="001544E0" w:rsidP="001544E0">
      <w:pPr>
        <w:rPr>
          <w:rFonts w:asciiTheme="majorHAnsi" w:hAnsiTheme="majorHAnsi" w:cstheme="majorHAnsi"/>
          <w:sz w:val="22"/>
          <w:szCs w:val="22"/>
        </w:rPr>
      </w:pPr>
    </w:p>
    <w:p w14:paraId="08311876" w14:textId="77777777" w:rsidR="001544E0" w:rsidRPr="00750B43" w:rsidRDefault="001544E0" w:rsidP="001544E0">
      <w:pPr>
        <w:rPr>
          <w:rFonts w:asciiTheme="majorHAnsi" w:hAnsiTheme="majorHAnsi" w:cstheme="majorHAnsi"/>
          <w:sz w:val="22"/>
          <w:szCs w:val="22"/>
        </w:rPr>
      </w:pPr>
      <w:r w:rsidRPr="00750B43">
        <w:rPr>
          <w:rFonts w:asciiTheme="majorHAnsi" w:hAnsiTheme="majorHAnsi" w:cstheme="majorHAnsi"/>
          <w:sz w:val="22"/>
          <w:szCs w:val="22"/>
        </w:rPr>
        <w:t xml:space="preserve">…………….……., dnia ………….……. r. </w:t>
      </w:r>
    </w:p>
    <w:p w14:paraId="5E8415D8" w14:textId="77777777" w:rsidR="001544E0" w:rsidRPr="00750B43" w:rsidRDefault="001544E0" w:rsidP="001544E0">
      <w:pPr>
        <w:rPr>
          <w:rFonts w:asciiTheme="majorHAnsi" w:hAnsiTheme="majorHAnsi" w:cstheme="majorHAnsi"/>
          <w:sz w:val="22"/>
          <w:szCs w:val="22"/>
        </w:rPr>
      </w:pPr>
    </w:p>
    <w:p w14:paraId="0C46FB67" w14:textId="77777777" w:rsidR="001544E0" w:rsidRPr="00750B43" w:rsidRDefault="001544E0" w:rsidP="001544E0">
      <w:pPr>
        <w:jc w:val="right"/>
        <w:rPr>
          <w:rFonts w:asciiTheme="majorHAnsi" w:hAnsiTheme="majorHAnsi" w:cstheme="majorHAnsi"/>
          <w:sz w:val="22"/>
          <w:szCs w:val="22"/>
        </w:rPr>
      </w:pP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r>
      <w:r w:rsidRPr="00750B43">
        <w:rPr>
          <w:rFonts w:asciiTheme="majorHAnsi" w:hAnsiTheme="majorHAnsi" w:cstheme="majorHAnsi"/>
          <w:sz w:val="22"/>
          <w:szCs w:val="22"/>
        </w:rPr>
        <w:tab/>
        <w:t>………………………………………</w:t>
      </w:r>
    </w:p>
    <w:p w14:paraId="1A276288" w14:textId="77777777" w:rsidR="001544E0" w:rsidRPr="00750B43" w:rsidRDefault="001544E0" w:rsidP="001544E0">
      <w:pPr>
        <w:jc w:val="right"/>
        <w:rPr>
          <w:rFonts w:asciiTheme="majorHAnsi" w:hAnsiTheme="majorHAnsi" w:cstheme="majorHAnsi"/>
          <w:i/>
          <w:sz w:val="22"/>
          <w:szCs w:val="22"/>
        </w:rPr>
      </w:pPr>
      <w:r w:rsidRPr="00750B43">
        <w:rPr>
          <w:rFonts w:asciiTheme="majorHAnsi" w:hAnsiTheme="majorHAnsi" w:cstheme="majorHAnsi"/>
          <w:i/>
          <w:sz w:val="22"/>
          <w:szCs w:val="22"/>
        </w:rPr>
        <w:t xml:space="preserve">(własnoręczny podpis osoby </w:t>
      </w:r>
    </w:p>
    <w:p w14:paraId="73FBB326" w14:textId="77777777" w:rsidR="001544E0" w:rsidRPr="00750B43" w:rsidRDefault="001544E0" w:rsidP="001544E0">
      <w:pPr>
        <w:jc w:val="right"/>
        <w:rPr>
          <w:rFonts w:asciiTheme="majorHAnsi" w:hAnsiTheme="majorHAnsi" w:cstheme="majorHAnsi"/>
          <w:i/>
          <w:sz w:val="22"/>
          <w:szCs w:val="22"/>
        </w:rPr>
      </w:pPr>
      <w:r w:rsidRPr="00750B43">
        <w:rPr>
          <w:rFonts w:asciiTheme="majorHAnsi" w:hAnsiTheme="majorHAnsi" w:cstheme="majorHAnsi"/>
          <w:i/>
          <w:sz w:val="22"/>
          <w:szCs w:val="22"/>
        </w:rPr>
        <w:t xml:space="preserve">uprawnionej do reprezentacji </w:t>
      </w:r>
    </w:p>
    <w:p w14:paraId="1A14BE68" w14:textId="77777777" w:rsidR="001544E0" w:rsidRPr="00750B43" w:rsidRDefault="001544E0" w:rsidP="001544E0">
      <w:pPr>
        <w:jc w:val="right"/>
        <w:rPr>
          <w:rFonts w:asciiTheme="majorHAnsi" w:hAnsiTheme="majorHAnsi" w:cstheme="majorHAnsi"/>
          <w:i/>
          <w:sz w:val="22"/>
          <w:szCs w:val="22"/>
        </w:rPr>
      </w:pPr>
      <w:r w:rsidRPr="00750B43">
        <w:rPr>
          <w:rFonts w:asciiTheme="majorHAnsi" w:hAnsiTheme="majorHAnsi" w:cstheme="majorHAnsi"/>
          <w:i/>
          <w:sz w:val="22"/>
          <w:szCs w:val="22"/>
        </w:rPr>
        <w:t>Wykonawcy - ew. również pieczęć</w:t>
      </w:r>
    </w:p>
    <w:p w14:paraId="28D94A2A" w14:textId="77777777" w:rsidR="001544E0" w:rsidRPr="00750B43" w:rsidRDefault="001544E0" w:rsidP="001544E0">
      <w:pPr>
        <w:jc w:val="right"/>
        <w:rPr>
          <w:rFonts w:asciiTheme="majorHAnsi" w:hAnsiTheme="majorHAnsi" w:cstheme="majorHAnsi"/>
          <w:sz w:val="22"/>
          <w:szCs w:val="22"/>
        </w:rPr>
      </w:pPr>
    </w:p>
    <w:p w14:paraId="32FEF172" w14:textId="77777777" w:rsidR="001544E0" w:rsidRPr="00750B43" w:rsidRDefault="001544E0" w:rsidP="001544E0">
      <w:pPr>
        <w:jc w:val="right"/>
        <w:rPr>
          <w:rFonts w:asciiTheme="majorHAnsi" w:hAnsiTheme="majorHAnsi" w:cstheme="majorHAnsi"/>
          <w:sz w:val="22"/>
          <w:szCs w:val="22"/>
        </w:rPr>
      </w:pPr>
    </w:p>
    <w:p w14:paraId="79816120" w14:textId="77777777" w:rsidR="001544E0" w:rsidRPr="00750B43" w:rsidRDefault="001544E0" w:rsidP="001544E0">
      <w:pPr>
        <w:jc w:val="right"/>
        <w:rPr>
          <w:rFonts w:asciiTheme="majorHAnsi" w:hAnsiTheme="majorHAnsi" w:cstheme="majorHAnsi"/>
          <w:sz w:val="22"/>
          <w:szCs w:val="22"/>
        </w:rPr>
      </w:pPr>
    </w:p>
    <w:p w14:paraId="73780A19" w14:textId="11F80890" w:rsidR="001544E0" w:rsidRDefault="001544E0" w:rsidP="001544E0">
      <w:pPr>
        <w:jc w:val="right"/>
        <w:rPr>
          <w:rFonts w:asciiTheme="majorHAnsi" w:hAnsiTheme="majorHAnsi" w:cstheme="majorHAnsi"/>
          <w:sz w:val="22"/>
          <w:szCs w:val="22"/>
        </w:rPr>
      </w:pPr>
    </w:p>
    <w:p w14:paraId="736D413E" w14:textId="416CEBEC" w:rsidR="00F002D8" w:rsidRDefault="00F002D8" w:rsidP="001544E0">
      <w:pPr>
        <w:jc w:val="right"/>
        <w:rPr>
          <w:rFonts w:asciiTheme="majorHAnsi" w:hAnsiTheme="majorHAnsi" w:cstheme="majorHAnsi"/>
          <w:sz w:val="22"/>
          <w:szCs w:val="22"/>
        </w:rPr>
      </w:pPr>
    </w:p>
    <w:p w14:paraId="0AA39514" w14:textId="409AD9A9" w:rsidR="00F002D8" w:rsidRDefault="00F002D8" w:rsidP="001544E0">
      <w:pPr>
        <w:jc w:val="right"/>
        <w:rPr>
          <w:rFonts w:asciiTheme="majorHAnsi" w:hAnsiTheme="majorHAnsi" w:cstheme="majorHAnsi"/>
          <w:sz w:val="22"/>
          <w:szCs w:val="22"/>
        </w:rPr>
      </w:pPr>
    </w:p>
    <w:p w14:paraId="0F9D077B" w14:textId="1634C06B" w:rsidR="00F002D8" w:rsidRDefault="00F002D8" w:rsidP="001544E0">
      <w:pPr>
        <w:jc w:val="right"/>
        <w:rPr>
          <w:rFonts w:asciiTheme="majorHAnsi" w:hAnsiTheme="majorHAnsi" w:cstheme="majorHAnsi"/>
          <w:sz w:val="22"/>
          <w:szCs w:val="22"/>
        </w:rPr>
      </w:pPr>
    </w:p>
    <w:p w14:paraId="00C68E55" w14:textId="5C4F14F7" w:rsidR="00F002D8" w:rsidRDefault="00F002D8" w:rsidP="001544E0">
      <w:pPr>
        <w:jc w:val="right"/>
        <w:rPr>
          <w:rFonts w:asciiTheme="majorHAnsi" w:hAnsiTheme="majorHAnsi" w:cstheme="majorHAnsi"/>
          <w:sz w:val="22"/>
          <w:szCs w:val="22"/>
        </w:rPr>
      </w:pPr>
    </w:p>
    <w:p w14:paraId="60E42983" w14:textId="2C196D78" w:rsidR="00F002D8" w:rsidRDefault="00F002D8" w:rsidP="001544E0">
      <w:pPr>
        <w:jc w:val="right"/>
        <w:rPr>
          <w:rFonts w:asciiTheme="majorHAnsi" w:hAnsiTheme="majorHAnsi" w:cstheme="majorHAnsi"/>
          <w:sz w:val="22"/>
          <w:szCs w:val="22"/>
        </w:rPr>
      </w:pPr>
    </w:p>
    <w:p w14:paraId="66895721" w14:textId="3DE07238" w:rsidR="00F002D8" w:rsidRDefault="00F002D8" w:rsidP="001544E0">
      <w:pPr>
        <w:jc w:val="right"/>
        <w:rPr>
          <w:rFonts w:asciiTheme="majorHAnsi" w:hAnsiTheme="majorHAnsi" w:cstheme="majorHAnsi"/>
          <w:sz w:val="22"/>
          <w:szCs w:val="22"/>
        </w:rPr>
      </w:pPr>
    </w:p>
    <w:p w14:paraId="668A9107" w14:textId="6CEAACB5" w:rsidR="00F002D8" w:rsidRDefault="00F002D8" w:rsidP="001544E0">
      <w:pPr>
        <w:jc w:val="right"/>
        <w:rPr>
          <w:rFonts w:asciiTheme="majorHAnsi" w:hAnsiTheme="majorHAnsi" w:cstheme="majorHAnsi"/>
          <w:sz w:val="22"/>
          <w:szCs w:val="22"/>
        </w:rPr>
      </w:pPr>
    </w:p>
    <w:p w14:paraId="01F07C91" w14:textId="01E76DDE" w:rsidR="00F002D8" w:rsidRDefault="00F002D8" w:rsidP="001544E0">
      <w:pPr>
        <w:jc w:val="right"/>
        <w:rPr>
          <w:rFonts w:asciiTheme="majorHAnsi" w:hAnsiTheme="majorHAnsi" w:cstheme="majorHAnsi"/>
          <w:sz w:val="22"/>
          <w:szCs w:val="22"/>
        </w:rPr>
      </w:pPr>
    </w:p>
    <w:p w14:paraId="266E910E" w14:textId="7ABF816C" w:rsidR="00F002D8" w:rsidRDefault="00F002D8" w:rsidP="001544E0">
      <w:pPr>
        <w:jc w:val="right"/>
        <w:rPr>
          <w:rFonts w:asciiTheme="majorHAnsi" w:hAnsiTheme="majorHAnsi" w:cstheme="majorHAnsi"/>
          <w:sz w:val="22"/>
          <w:szCs w:val="22"/>
        </w:rPr>
      </w:pPr>
    </w:p>
    <w:p w14:paraId="1FD4FF67" w14:textId="4956CCF0" w:rsidR="00F002D8" w:rsidRDefault="00F002D8" w:rsidP="001544E0">
      <w:pPr>
        <w:jc w:val="right"/>
        <w:rPr>
          <w:rFonts w:asciiTheme="majorHAnsi" w:hAnsiTheme="majorHAnsi" w:cstheme="majorHAnsi"/>
          <w:sz w:val="22"/>
          <w:szCs w:val="22"/>
        </w:rPr>
      </w:pPr>
    </w:p>
    <w:p w14:paraId="2200E7B5" w14:textId="17C5E066" w:rsidR="00F002D8" w:rsidRDefault="00F002D8" w:rsidP="001544E0">
      <w:pPr>
        <w:jc w:val="right"/>
        <w:rPr>
          <w:rFonts w:asciiTheme="majorHAnsi" w:hAnsiTheme="majorHAnsi" w:cstheme="majorHAnsi"/>
          <w:sz w:val="22"/>
          <w:szCs w:val="22"/>
        </w:rPr>
      </w:pPr>
    </w:p>
    <w:p w14:paraId="1D3E7423" w14:textId="36EA9352" w:rsidR="00F002D8" w:rsidRDefault="00F002D8" w:rsidP="001544E0">
      <w:pPr>
        <w:jc w:val="right"/>
        <w:rPr>
          <w:rFonts w:asciiTheme="majorHAnsi" w:hAnsiTheme="majorHAnsi" w:cstheme="majorHAnsi"/>
          <w:sz w:val="22"/>
          <w:szCs w:val="22"/>
        </w:rPr>
      </w:pPr>
    </w:p>
    <w:p w14:paraId="60228C6D" w14:textId="77777777" w:rsidR="009C0C69" w:rsidRDefault="009C0C69" w:rsidP="001544E0">
      <w:pPr>
        <w:jc w:val="right"/>
        <w:rPr>
          <w:rFonts w:asciiTheme="majorHAnsi" w:hAnsiTheme="majorHAnsi" w:cstheme="majorHAnsi"/>
          <w:sz w:val="22"/>
          <w:szCs w:val="22"/>
        </w:rPr>
      </w:pPr>
    </w:p>
    <w:p w14:paraId="3837E737" w14:textId="53ADFA20" w:rsidR="00F002D8" w:rsidRDefault="00F002D8" w:rsidP="001544E0">
      <w:pPr>
        <w:jc w:val="right"/>
        <w:rPr>
          <w:rFonts w:asciiTheme="majorHAnsi" w:hAnsiTheme="majorHAnsi" w:cstheme="majorHAnsi"/>
          <w:sz w:val="22"/>
          <w:szCs w:val="22"/>
        </w:rPr>
      </w:pPr>
    </w:p>
    <w:p w14:paraId="546192F6" w14:textId="3E4FD271" w:rsidR="00F002D8" w:rsidRDefault="00F002D8" w:rsidP="001544E0">
      <w:pPr>
        <w:jc w:val="right"/>
        <w:rPr>
          <w:rFonts w:asciiTheme="majorHAnsi" w:hAnsiTheme="majorHAnsi" w:cstheme="majorHAnsi"/>
          <w:sz w:val="22"/>
          <w:szCs w:val="22"/>
        </w:rPr>
      </w:pPr>
    </w:p>
    <w:p w14:paraId="1749022F" w14:textId="66E58356" w:rsidR="00F002D8" w:rsidRDefault="00F002D8" w:rsidP="001544E0">
      <w:pPr>
        <w:jc w:val="right"/>
        <w:rPr>
          <w:rFonts w:asciiTheme="majorHAnsi" w:hAnsiTheme="majorHAnsi" w:cstheme="majorHAnsi"/>
          <w:sz w:val="22"/>
          <w:szCs w:val="22"/>
        </w:rPr>
      </w:pPr>
    </w:p>
    <w:p w14:paraId="0DEC7846" w14:textId="77777777" w:rsidR="00F002D8" w:rsidRPr="00750B43" w:rsidRDefault="00F002D8" w:rsidP="001544E0">
      <w:pPr>
        <w:jc w:val="right"/>
        <w:rPr>
          <w:rFonts w:asciiTheme="majorHAnsi" w:hAnsiTheme="majorHAnsi" w:cstheme="majorHAnsi"/>
          <w:sz w:val="22"/>
          <w:szCs w:val="22"/>
        </w:rPr>
      </w:pPr>
    </w:p>
    <w:p w14:paraId="5F285C7D" w14:textId="77777777" w:rsidR="001544E0" w:rsidRPr="00750B43" w:rsidRDefault="001544E0" w:rsidP="001544E0">
      <w:pPr>
        <w:jc w:val="right"/>
        <w:rPr>
          <w:rFonts w:asciiTheme="majorHAnsi" w:hAnsiTheme="majorHAnsi" w:cstheme="majorHAnsi"/>
          <w:sz w:val="22"/>
          <w:szCs w:val="22"/>
        </w:rPr>
      </w:pPr>
    </w:p>
    <w:p w14:paraId="4F329424" w14:textId="77777777" w:rsidR="001544E0" w:rsidRDefault="001544E0" w:rsidP="0030421C">
      <w:pPr>
        <w:jc w:val="right"/>
        <w:rPr>
          <w:rFonts w:asciiTheme="majorHAnsi" w:hAnsiTheme="majorHAnsi" w:cstheme="majorHAnsi"/>
          <w:sz w:val="22"/>
          <w:szCs w:val="22"/>
        </w:rPr>
      </w:pPr>
    </w:p>
    <w:p w14:paraId="097E1F58" w14:textId="2BDB4F3E" w:rsidR="000C1713" w:rsidRPr="000727E8" w:rsidRDefault="000C1713" w:rsidP="000C1713">
      <w:pPr>
        <w:suppressAutoHyphens w:val="0"/>
        <w:spacing w:line="360" w:lineRule="auto"/>
        <w:jc w:val="right"/>
        <w:rPr>
          <w:b/>
          <w:bCs/>
          <w:sz w:val="22"/>
          <w:szCs w:val="22"/>
          <w:lang w:eastAsia="pl-PL"/>
        </w:rPr>
      </w:pPr>
      <w:r w:rsidRPr="000C1713">
        <w:rPr>
          <w:sz w:val="22"/>
          <w:szCs w:val="22"/>
          <w:lang w:eastAsia="pl-PL"/>
        </w:rPr>
        <w:lastRenderedPageBreak/>
        <w:t>Załącznik Nr 4</w:t>
      </w:r>
      <w:r>
        <w:rPr>
          <w:b/>
          <w:bCs/>
          <w:sz w:val="22"/>
          <w:szCs w:val="22"/>
          <w:lang w:eastAsia="pl-PL"/>
        </w:rPr>
        <w:t xml:space="preserve"> </w:t>
      </w:r>
      <w:r w:rsidRPr="000727E8">
        <w:rPr>
          <w:b/>
          <w:bCs/>
          <w:sz w:val="22"/>
          <w:szCs w:val="22"/>
          <w:lang w:eastAsia="pl-PL"/>
        </w:rPr>
        <w:t xml:space="preserve"> – Wzór umowy</w:t>
      </w:r>
    </w:p>
    <w:p w14:paraId="468534FB" w14:textId="77777777" w:rsidR="000C1713" w:rsidRPr="000727E8" w:rsidRDefault="000C1713" w:rsidP="000C1713">
      <w:pPr>
        <w:suppressAutoHyphens w:val="0"/>
        <w:spacing w:line="360" w:lineRule="auto"/>
        <w:jc w:val="center"/>
        <w:rPr>
          <w:b/>
          <w:bCs/>
          <w:sz w:val="22"/>
          <w:szCs w:val="22"/>
          <w:lang w:eastAsia="pl-PL"/>
        </w:rPr>
      </w:pPr>
    </w:p>
    <w:p w14:paraId="7F4E5BFE" w14:textId="77777777" w:rsidR="000C1713" w:rsidRPr="000727E8" w:rsidRDefault="000C1713" w:rsidP="000C1713">
      <w:pPr>
        <w:suppressAutoHyphens w:val="0"/>
        <w:spacing w:line="360" w:lineRule="auto"/>
        <w:jc w:val="center"/>
        <w:rPr>
          <w:b/>
          <w:bCs/>
          <w:sz w:val="22"/>
          <w:szCs w:val="22"/>
          <w:lang w:eastAsia="pl-PL"/>
        </w:rPr>
      </w:pPr>
      <w:r w:rsidRPr="000727E8">
        <w:rPr>
          <w:b/>
          <w:bCs/>
          <w:sz w:val="22"/>
          <w:szCs w:val="22"/>
          <w:lang w:eastAsia="pl-PL"/>
        </w:rPr>
        <w:t xml:space="preserve">UMOWA </w:t>
      </w:r>
      <w:r>
        <w:rPr>
          <w:b/>
          <w:bCs/>
          <w:sz w:val="22"/>
          <w:szCs w:val="22"/>
          <w:lang w:eastAsia="pl-PL"/>
        </w:rPr>
        <w:t xml:space="preserve">DOSTAWY </w:t>
      </w:r>
      <w:r w:rsidRPr="000727E8">
        <w:rPr>
          <w:b/>
          <w:bCs/>
          <w:sz w:val="22"/>
          <w:szCs w:val="22"/>
          <w:lang w:eastAsia="pl-PL"/>
        </w:rPr>
        <w:t>NR OP.05101……..2021</w:t>
      </w:r>
    </w:p>
    <w:p w14:paraId="7C2C252B" w14:textId="77777777" w:rsidR="000C1713" w:rsidRPr="000727E8" w:rsidRDefault="000C1713" w:rsidP="000C1713">
      <w:pPr>
        <w:suppressAutoHyphens w:val="0"/>
        <w:spacing w:line="360" w:lineRule="auto"/>
        <w:jc w:val="both"/>
        <w:rPr>
          <w:bCs/>
          <w:sz w:val="22"/>
          <w:szCs w:val="22"/>
          <w:lang w:eastAsia="pl-PL"/>
        </w:rPr>
      </w:pPr>
    </w:p>
    <w:p w14:paraId="449AD33D" w14:textId="77777777" w:rsidR="000C1713" w:rsidRPr="000727E8" w:rsidRDefault="000C1713" w:rsidP="000C1713">
      <w:pPr>
        <w:suppressAutoHyphens w:val="0"/>
        <w:jc w:val="both"/>
        <w:rPr>
          <w:bCs/>
          <w:sz w:val="22"/>
          <w:szCs w:val="22"/>
          <w:lang w:eastAsia="pl-PL"/>
        </w:rPr>
      </w:pPr>
      <w:r w:rsidRPr="000727E8">
        <w:rPr>
          <w:bCs/>
          <w:sz w:val="22"/>
          <w:szCs w:val="22"/>
          <w:lang w:eastAsia="pl-PL"/>
        </w:rPr>
        <w:t>zawarta w dniu  ………………………. 2021 roku w Bielinach pomiędzy :</w:t>
      </w:r>
    </w:p>
    <w:p w14:paraId="02A6A54E" w14:textId="77777777" w:rsidR="000C1713" w:rsidRPr="000727E8" w:rsidRDefault="000C1713" w:rsidP="000C1713">
      <w:pPr>
        <w:suppressAutoHyphens w:val="0"/>
        <w:jc w:val="both"/>
        <w:rPr>
          <w:bCs/>
          <w:sz w:val="22"/>
          <w:szCs w:val="22"/>
          <w:lang w:eastAsia="pl-PL"/>
        </w:rPr>
      </w:pPr>
      <w:r w:rsidRPr="000727E8">
        <w:rPr>
          <w:bCs/>
          <w:sz w:val="22"/>
          <w:szCs w:val="22"/>
          <w:lang w:eastAsia="pl-PL"/>
        </w:rPr>
        <w:t>Gminą Bieliny z adresem i siedzibą ul. Partyzantów 17, 26 - 004 Bieliny</w:t>
      </w:r>
      <w:r w:rsidRPr="00007E9B">
        <w:t xml:space="preserve"> </w:t>
      </w:r>
      <w:r w:rsidRPr="00007E9B">
        <w:rPr>
          <w:bCs/>
          <w:sz w:val="22"/>
          <w:szCs w:val="22"/>
          <w:lang w:eastAsia="pl-PL"/>
        </w:rPr>
        <w:t>NIP 657-23-98-774, REGON 291009975</w:t>
      </w:r>
      <w:r w:rsidRPr="000727E8">
        <w:rPr>
          <w:bCs/>
          <w:sz w:val="22"/>
          <w:szCs w:val="22"/>
          <w:lang w:eastAsia="pl-PL"/>
        </w:rPr>
        <w:t xml:space="preserve"> reprezentowaną przez:</w:t>
      </w:r>
    </w:p>
    <w:p w14:paraId="4E204227" w14:textId="77777777" w:rsidR="000C1713" w:rsidRPr="000727E8" w:rsidRDefault="000C1713" w:rsidP="000C1713">
      <w:pPr>
        <w:suppressAutoHyphens w:val="0"/>
        <w:jc w:val="both"/>
        <w:rPr>
          <w:bCs/>
          <w:sz w:val="22"/>
          <w:szCs w:val="22"/>
          <w:lang w:eastAsia="pl-PL"/>
        </w:rPr>
      </w:pPr>
      <w:r w:rsidRPr="000727E8">
        <w:rPr>
          <w:bCs/>
          <w:sz w:val="22"/>
          <w:szCs w:val="22"/>
          <w:lang w:eastAsia="pl-PL"/>
        </w:rPr>
        <w:t>Wójta Gminy Bieliny - Sławomira Kopacza</w:t>
      </w:r>
    </w:p>
    <w:p w14:paraId="4696C170" w14:textId="77777777" w:rsidR="000C1713" w:rsidRPr="000727E8" w:rsidRDefault="000C1713" w:rsidP="000C1713">
      <w:pPr>
        <w:suppressAutoHyphens w:val="0"/>
        <w:jc w:val="both"/>
        <w:rPr>
          <w:bCs/>
          <w:sz w:val="22"/>
          <w:szCs w:val="22"/>
          <w:lang w:eastAsia="pl-PL"/>
        </w:rPr>
      </w:pPr>
      <w:r w:rsidRPr="000727E8">
        <w:rPr>
          <w:bCs/>
          <w:sz w:val="22"/>
          <w:szCs w:val="22"/>
          <w:lang w:eastAsia="pl-PL"/>
        </w:rPr>
        <w:t>przy kontrasygnacie Skarbnika Gminy - Emilii Bąk</w:t>
      </w:r>
    </w:p>
    <w:p w14:paraId="2087CC6B" w14:textId="77777777" w:rsidR="000C1713" w:rsidRPr="000727E8" w:rsidRDefault="000C1713" w:rsidP="000C1713">
      <w:pPr>
        <w:suppressAutoHyphens w:val="0"/>
        <w:jc w:val="both"/>
        <w:rPr>
          <w:bCs/>
          <w:sz w:val="22"/>
          <w:szCs w:val="22"/>
          <w:lang w:eastAsia="pl-PL"/>
        </w:rPr>
      </w:pPr>
      <w:r w:rsidRPr="000727E8">
        <w:rPr>
          <w:bCs/>
          <w:sz w:val="22"/>
          <w:szCs w:val="22"/>
          <w:lang w:eastAsia="pl-PL"/>
        </w:rPr>
        <w:t>zwaną dalej w tekście umowy Zamawiającym</w:t>
      </w:r>
    </w:p>
    <w:p w14:paraId="14B9D979" w14:textId="77777777" w:rsidR="000C1713" w:rsidRPr="000727E8" w:rsidRDefault="000C1713" w:rsidP="000C1713">
      <w:pPr>
        <w:suppressAutoHyphens w:val="0"/>
        <w:rPr>
          <w:bCs/>
          <w:sz w:val="22"/>
          <w:szCs w:val="22"/>
          <w:lang w:eastAsia="pl-PL"/>
        </w:rPr>
      </w:pPr>
      <w:r w:rsidRPr="000727E8">
        <w:rPr>
          <w:bCs/>
          <w:sz w:val="22"/>
          <w:szCs w:val="22"/>
          <w:lang w:eastAsia="pl-PL"/>
        </w:rPr>
        <w:t>a</w:t>
      </w:r>
    </w:p>
    <w:p w14:paraId="38D8BE11" w14:textId="77777777" w:rsidR="000C1713" w:rsidRPr="000727E8" w:rsidRDefault="000C1713" w:rsidP="000C1713">
      <w:pPr>
        <w:suppressAutoHyphens w:val="0"/>
        <w:jc w:val="both"/>
        <w:rPr>
          <w:bCs/>
          <w:sz w:val="22"/>
          <w:szCs w:val="22"/>
          <w:lang w:eastAsia="pl-PL"/>
        </w:rPr>
      </w:pPr>
      <w:r>
        <w:rPr>
          <w:bCs/>
          <w:sz w:val="22"/>
          <w:szCs w:val="22"/>
          <w:lang w:eastAsia="pl-PL"/>
        </w:rPr>
        <w:t>…………………………………………………………………………………………………………………………………………………………………………………………………………………………</w:t>
      </w:r>
      <w:r w:rsidRPr="000727E8">
        <w:rPr>
          <w:bCs/>
          <w:sz w:val="22"/>
          <w:szCs w:val="22"/>
          <w:lang w:eastAsia="pl-PL"/>
        </w:rPr>
        <w:t xml:space="preserve">zwanym dalej </w:t>
      </w:r>
      <w:r>
        <w:rPr>
          <w:bCs/>
          <w:sz w:val="22"/>
          <w:szCs w:val="22"/>
          <w:lang w:eastAsia="pl-PL"/>
        </w:rPr>
        <w:t>Dosta</w:t>
      </w:r>
      <w:r w:rsidRPr="000727E8">
        <w:rPr>
          <w:bCs/>
          <w:sz w:val="22"/>
          <w:szCs w:val="22"/>
          <w:lang w:eastAsia="pl-PL"/>
        </w:rPr>
        <w:t xml:space="preserve">wcą. </w:t>
      </w:r>
    </w:p>
    <w:p w14:paraId="6E00541C" w14:textId="77777777" w:rsidR="000C1713" w:rsidRPr="000727E8" w:rsidRDefault="000C1713" w:rsidP="000C1713">
      <w:pPr>
        <w:suppressAutoHyphens w:val="0"/>
        <w:spacing w:line="360" w:lineRule="auto"/>
        <w:jc w:val="both"/>
        <w:rPr>
          <w:bCs/>
          <w:sz w:val="22"/>
          <w:szCs w:val="22"/>
          <w:lang w:eastAsia="pl-PL"/>
        </w:rPr>
      </w:pPr>
    </w:p>
    <w:p w14:paraId="1DA7B062" w14:textId="77777777" w:rsidR="000C1713" w:rsidRPr="000727E8" w:rsidRDefault="000C1713" w:rsidP="000C1713">
      <w:pPr>
        <w:ind w:right="68"/>
        <w:jc w:val="both"/>
        <w:rPr>
          <w:b/>
          <w:sz w:val="22"/>
          <w:szCs w:val="22"/>
        </w:rPr>
      </w:pPr>
      <w:r w:rsidRPr="000727E8">
        <w:rPr>
          <w:bCs/>
          <w:sz w:val="22"/>
          <w:szCs w:val="22"/>
          <w:lang w:eastAsia="pl-PL"/>
        </w:rPr>
        <w:t xml:space="preserve">Niniejsza umowa została zawarta w wyniku przeprowadzonego postępowania o udzielenie zamówienia publicznego zgodnie z obowiązującym u Zamawiającego Regulaminem postępowania przy udzielaniu zamówień publicznych o wartości nieprzekraczającej kwoty 130 000,00 zł netto wskazanej w ustawie z dnia 11 września 2019 Prawo Zamówień Publicznych (tekst jedn.: Dz. U. z 2021 r. poz. 1129 z </w:t>
      </w:r>
      <w:proofErr w:type="spellStart"/>
      <w:r w:rsidRPr="000727E8">
        <w:rPr>
          <w:bCs/>
          <w:sz w:val="22"/>
          <w:szCs w:val="22"/>
          <w:lang w:eastAsia="pl-PL"/>
        </w:rPr>
        <w:t>późn</w:t>
      </w:r>
      <w:proofErr w:type="spellEnd"/>
      <w:r w:rsidRPr="000727E8">
        <w:rPr>
          <w:bCs/>
          <w:sz w:val="22"/>
          <w:szCs w:val="22"/>
          <w:lang w:eastAsia="pl-PL"/>
        </w:rPr>
        <w:t xml:space="preserve">. zm.), w ramach realizacji zamówienia pn. </w:t>
      </w:r>
      <w:r w:rsidRPr="000727E8">
        <w:rPr>
          <w:b/>
          <w:sz w:val="22"/>
          <w:szCs w:val="22"/>
        </w:rPr>
        <w:t>Zakup i dostawa pomocy dydaktycznych wspierających kształcenie uczniów ze specjalnymi potrzebami edukacyjnymi.</w:t>
      </w:r>
    </w:p>
    <w:p w14:paraId="45265CF8" w14:textId="77777777" w:rsidR="000C1713" w:rsidRPr="000727E8" w:rsidRDefault="000C1713" w:rsidP="000C1713">
      <w:pPr>
        <w:ind w:right="68"/>
        <w:jc w:val="both"/>
        <w:rPr>
          <w:rStyle w:val="Pogrubienie"/>
          <w:bCs w:val="0"/>
          <w:color w:val="000000"/>
          <w:sz w:val="22"/>
          <w:szCs w:val="22"/>
        </w:rPr>
      </w:pPr>
    </w:p>
    <w:p w14:paraId="6BC966DD" w14:textId="77777777" w:rsidR="000C1713" w:rsidRPr="000727E8" w:rsidRDefault="000C1713" w:rsidP="000C1713">
      <w:pPr>
        <w:ind w:right="68"/>
        <w:jc w:val="both"/>
        <w:rPr>
          <w:rStyle w:val="Pogrubienie"/>
          <w:b w:val="0"/>
          <w:bCs w:val="0"/>
          <w:sz w:val="22"/>
          <w:szCs w:val="22"/>
        </w:rPr>
      </w:pPr>
      <w:bookmarkStart w:id="0" w:name="_Hlk86247263"/>
      <w:r w:rsidRPr="000727E8">
        <w:rPr>
          <w:rStyle w:val="Pogrubienie"/>
          <w:sz w:val="22"/>
          <w:szCs w:val="22"/>
        </w:rPr>
        <w:t>Zamówienie realizowane przez Gminę Bieliny w ramach Rządowego programu rozwijania szkolnej infrastruktury oraz kompetencji uczniów i nauczycieli w zakresie technologii informacyjno-komunikacyjnych na lata 2020-2024 – „Aktywna tablica”.</w:t>
      </w:r>
    </w:p>
    <w:bookmarkEnd w:id="0"/>
    <w:p w14:paraId="287C2525" w14:textId="77777777" w:rsidR="000C1713" w:rsidRPr="000727E8" w:rsidRDefault="000C1713" w:rsidP="000C1713">
      <w:pPr>
        <w:ind w:right="68"/>
        <w:jc w:val="both"/>
        <w:rPr>
          <w:bCs/>
          <w:sz w:val="22"/>
          <w:szCs w:val="22"/>
          <w:lang w:eastAsia="pl-PL"/>
        </w:rPr>
      </w:pPr>
    </w:p>
    <w:p w14:paraId="3DA9D5D5" w14:textId="77777777" w:rsidR="000C1713" w:rsidRPr="000727E8" w:rsidRDefault="000C1713" w:rsidP="000C1713">
      <w:pPr>
        <w:suppressAutoHyphens w:val="0"/>
        <w:spacing w:line="360" w:lineRule="auto"/>
        <w:jc w:val="center"/>
        <w:rPr>
          <w:b/>
          <w:bCs/>
          <w:sz w:val="22"/>
          <w:szCs w:val="22"/>
          <w:lang w:eastAsia="pl-PL"/>
        </w:rPr>
      </w:pPr>
      <w:r w:rsidRPr="000727E8">
        <w:rPr>
          <w:b/>
          <w:bCs/>
          <w:sz w:val="22"/>
          <w:szCs w:val="22"/>
          <w:lang w:eastAsia="pl-PL"/>
        </w:rPr>
        <w:t>§ 1</w:t>
      </w:r>
    </w:p>
    <w:p w14:paraId="377D1A9B" w14:textId="77777777" w:rsidR="000C1713" w:rsidRPr="000727E8" w:rsidRDefault="000C1713" w:rsidP="000C1713">
      <w:pPr>
        <w:suppressAutoHyphens w:val="0"/>
        <w:jc w:val="center"/>
        <w:rPr>
          <w:b/>
          <w:sz w:val="22"/>
          <w:szCs w:val="22"/>
          <w:lang w:eastAsia="pl-PL"/>
        </w:rPr>
      </w:pPr>
      <w:r w:rsidRPr="000727E8">
        <w:rPr>
          <w:b/>
          <w:sz w:val="22"/>
          <w:szCs w:val="22"/>
          <w:lang w:eastAsia="pl-PL"/>
        </w:rPr>
        <w:t>PRZEDMIOT UMOWY</w:t>
      </w:r>
    </w:p>
    <w:p w14:paraId="5572780F" w14:textId="77777777" w:rsidR="000C1713" w:rsidRPr="000727E8" w:rsidRDefault="000C1713" w:rsidP="000C1713">
      <w:pPr>
        <w:suppressAutoHyphens w:val="0"/>
        <w:rPr>
          <w:b/>
          <w:sz w:val="22"/>
          <w:szCs w:val="22"/>
          <w:lang w:eastAsia="pl-PL"/>
        </w:rPr>
      </w:pPr>
    </w:p>
    <w:p w14:paraId="2374C9CB" w14:textId="77777777" w:rsidR="000C1713" w:rsidRPr="00007E9B" w:rsidRDefault="000C1713" w:rsidP="000C1713">
      <w:pPr>
        <w:pStyle w:val="Akapitzlist"/>
        <w:numPr>
          <w:ilvl w:val="0"/>
          <w:numId w:val="45"/>
        </w:numPr>
        <w:suppressAutoHyphens/>
        <w:ind w:left="426" w:right="68"/>
        <w:jc w:val="both"/>
        <w:rPr>
          <w:b/>
          <w:sz w:val="22"/>
          <w:szCs w:val="22"/>
        </w:rPr>
      </w:pPr>
      <w:r>
        <w:rPr>
          <w:b/>
          <w:sz w:val="22"/>
          <w:szCs w:val="22"/>
        </w:rPr>
        <w:t xml:space="preserve">Przedmiotem umowy jest: </w:t>
      </w:r>
      <w:r w:rsidRPr="00007E9B">
        <w:rPr>
          <w:b/>
          <w:sz w:val="22"/>
          <w:szCs w:val="22"/>
        </w:rPr>
        <w:t>Zakup i dostawa pomocy dydaktycznych wspierających kształcenie uczniów ze specjalnymi potrzebami edukacyjnymi.</w:t>
      </w:r>
    </w:p>
    <w:p w14:paraId="526E2B44" w14:textId="77777777" w:rsidR="000C1713" w:rsidRDefault="000C1713" w:rsidP="000C1713">
      <w:pPr>
        <w:pStyle w:val="Akapitzlist"/>
        <w:numPr>
          <w:ilvl w:val="0"/>
          <w:numId w:val="45"/>
        </w:numPr>
        <w:suppressAutoHyphens/>
        <w:ind w:left="426"/>
        <w:jc w:val="both"/>
        <w:rPr>
          <w:sz w:val="22"/>
          <w:szCs w:val="22"/>
        </w:rPr>
      </w:pPr>
      <w:r w:rsidRPr="00007E9B">
        <w:rPr>
          <w:sz w:val="22"/>
          <w:szCs w:val="22"/>
        </w:rPr>
        <w:t xml:space="preserve">Dostawca dokona dostawy i montażu pomocy dydaktycznych: </w:t>
      </w:r>
    </w:p>
    <w:p w14:paraId="677EA438" w14:textId="77777777" w:rsidR="000C1713" w:rsidRPr="00007E9B" w:rsidRDefault="000C1713" w:rsidP="000C1713">
      <w:pPr>
        <w:pStyle w:val="Akapitzlist"/>
        <w:ind w:left="426"/>
        <w:jc w:val="both"/>
        <w:rPr>
          <w:sz w:val="22"/>
          <w:szCs w:val="22"/>
        </w:rPr>
      </w:pPr>
      <w:r>
        <w:rPr>
          <w:sz w:val="22"/>
          <w:szCs w:val="22"/>
        </w:rPr>
        <w:t xml:space="preserve">CZĘŚĆ I: </w:t>
      </w:r>
      <w:r w:rsidRPr="00007E9B">
        <w:rPr>
          <w:sz w:val="22"/>
          <w:szCs w:val="22"/>
        </w:rPr>
        <w:t xml:space="preserve"> </w:t>
      </w:r>
      <w:r>
        <w:rPr>
          <w:sz w:val="22"/>
          <w:szCs w:val="22"/>
        </w:rPr>
        <w:t>………………………………………………………………………………………..</w:t>
      </w:r>
    </w:p>
    <w:p w14:paraId="006EF45B" w14:textId="77777777" w:rsidR="000C1713" w:rsidRPr="000727E8" w:rsidRDefault="000C1713" w:rsidP="000C1713">
      <w:pPr>
        <w:jc w:val="both"/>
        <w:rPr>
          <w:sz w:val="22"/>
          <w:szCs w:val="22"/>
        </w:rPr>
      </w:pPr>
      <w:r>
        <w:rPr>
          <w:sz w:val="22"/>
          <w:szCs w:val="22"/>
        </w:rPr>
        <w:t xml:space="preserve">        CZĘŚĆ II: </w:t>
      </w:r>
      <w:r w:rsidRPr="000727E8">
        <w:rPr>
          <w:sz w:val="22"/>
          <w:szCs w:val="22"/>
        </w:rPr>
        <w:t xml:space="preserve"> </w:t>
      </w:r>
      <w:r>
        <w:rPr>
          <w:sz w:val="22"/>
          <w:szCs w:val="22"/>
        </w:rPr>
        <w:t>………………………………………………………………………………………</w:t>
      </w:r>
    </w:p>
    <w:p w14:paraId="3BA0EBC6" w14:textId="77777777" w:rsidR="000C1713" w:rsidRDefault="000C1713" w:rsidP="000C1713">
      <w:pPr>
        <w:jc w:val="both"/>
        <w:rPr>
          <w:sz w:val="22"/>
          <w:szCs w:val="22"/>
        </w:rPr>
      </w:pPr>
      <w:r w:rsidRPr="000727E8">
        <w:rPr>
          <w:sz w:val="22"/>
          <w:szCs w:val="22"/>
        </w:rPr>
        <w:t>oraz zapewni instalację, uruchomienie oraz zintegrowanie zakupionych urządzeń i oprogramowania wchodzących w skład pomocy dydaktycznych z infrastrukturą szkolną.</w:t>
      </w:r>
    </w:p>
    <w:p w14:paraId="2781E4EC" w14:textId="77777777" w:rsidR="000C1713" w:rsidRDefault="000C1713" w:rsidP="000C1713">
      <w:pPr>
        <w:suppressAutoHyphens w:val="0"/>
        <w:jc w:val="both"/>
        <w:rPr>
          <w:sz w:val="22"/>
          <w:szCs w:val="22"/>
        </w:rPr>
      </w:pPr>
      <w:r w:rsidRPr="00007E9B">
        <w:rPr>
          <w:sz w:val="22"/>
          <w:szCs w:val="22"/>
        </w:rPr>
        <w:t xml:space="preserve">Ponadto </w:t>
      </w:r>
      <w:r>
        <w:rPr>
          <w:sz w:val="22"/>
          <w:szCs w:val="22"/>
        </w:rPr>
        <w:t>D</w:t>
      </w:r>
      <w:r w:rsidRPr="00007E9B">
        <w:rPr>
          <w:sz w:val="22"/>
          <w:szCs w:val="22"/>
        </w:rPr>
        <w:t>ostawca zapewni techniczne szkolenie/instruktaż dla  nauczycieli danej szkoły w zakresie funkcji i obsługi zakupionych urządzeń  i oprogramowania wchodzących w skład pomocy dydaktycznych (w wymiarze min 5 h dydaktycznych dla każdej szkoły).</w:t>
      </w:r>
    </w:p>
    <w:p w14:paraId="3D37F672" w14:textId="77777777" w:rsidR="000C1713" w:rsidRPr="000727E8" w:rsidRDefault="000C1713" w:rsidP="000C1713">
      <w:pPr>
        <w:suppressAutoHyphens w:val="0"/>
        <w:jc w:val="both"/>
        <w:rPr>
          <w:snapToGrid w:val="0"/>
          <w:sz w:val="22"/>
          <w:szCs w:val="22"/>
          <w:lang w:eastAsia="pl-PL"/>
        </w:rPr>
      </w:pPr>
      <w:r w:rsidRPr="000727E8">
        <w:rPr>
          <w:snapToGrid w:val="0"/>
          <w:sz w:val="22"/>
          <w:szCs w:val="22"/>
          <w:lang w:eastAsia="pl-PL"/>
        </w:rPr>
        <w:t>3. Szczegółowy opis i zakres przedmiotu umowy zawiera oferta Wykonawcy z dnia ……………..….., która jest integralną częścią umowy.</w:t>
      </w:r>
    </w:p>
    <w:p w14:paraId="26F63C8C" w14:textId="77777777" w:rsidR="000C1713" w:rsidRPr="000727E8" w:rsidRDefault="000C1713" w:rsidP="000C1713">
      <w:pPr>
        <w:widowControl w:val="0"/>
        <w:suppressAutoHyphens w:val="0"/>
        <w:jc w:val="both"/>
        <w:rPr>
          <w:snapToGrid w:val="0"/>
          <w:sz w:val="22"/>
          <w:szCs w:val="22"/>
          <w:lang w:eastAsia="pl-PL"/>
        </w:rPr>
      </w:pPr>
      <w:r w:rsidRPr="000727E8">
        <w:rPr>
          <w:snapToGrid w:val="0"/>
          <w:sz w:val="22"/>
          <w:szCs w:val="22"/>
          <w:lang w:eastAsia="pl-PL"/>
        </w:rPr>
        <w:t xml:space="preserve">4. Elementy stanowiące przedmiot umowy muszą być fabrycznie nowe oraz spełniać wymogi, o których mowa w zapytaniu ofertowym z dnia ………… oraz w rozporządzeniu Rady Ministrów z dnia 23 października 2020 r. w sprawie szczegółowych warunków, form i trybu realizacji </w:t>
      </w:r>
      <w:r>
        <w:rPr>
          <w:snapToGrid w:val="0"/>
          <w:sz w:val="22"/>
          <w:szCs w:val="22"/>
          <w:lang w:eastAsia="pl-PL"/>
        </w:rPr>
        <w:t>R</w:t>
      </w:r>
      <w:r w:rsidRPr="000727E8">
        <w:rPr>
          <w:snapToGrid w:val="0"/>
          <w:sz w:val="22"/>
          <w:szCs w:val="22"/>
          <w:lang w:eastAsia="pl-PL"/>
        </w:rPr>
        <w:t xml:space="preserve">ządowego programu rozwijania szkolnej infrastruktury oraz kompetencji uczniów i nauczycieli w zakresie technologii </w:t>
      </w:r>
      <w:proofErr w:type="spellStart"/>
      <w:r w:rsidRPr="000727E8">
        <w:rPr>
          <w:snapToGrid w:val="0"/>
          <w:sz w:val="22"/>
          <w:szCs w:val="22"/>
          <w:lang w:eastAsia="pl-PL"/>
        </w:rPr>
        <w:t>informacyjno</w:t>
      </w:r>
      <w:proofErr w:type="spellEnd"/>
      <w:r w:rsidRPr="000727E8">
        <w:rPr>
          <w:snapToGrid w:val="0"/>
          <w:sz w:val="22"/>
          <w:szCs w:val="22"/>
          <w:lang w:eastAsia="pl-PL"/>
        </w:rPr>
        <w:t xml:space="preserve"> – komunikacyjnych na lata 2020-2024</w:t>
      </w:r>
      <w:r>
        <w:rPr>
          <w:snapToGrid w:val="0"/>
          <w:sz w:val="22"/>
          <w:szCs w:val="22"/>
          <w:lang w:eastAsia="pl-PL"/>
        </w:rPr>
        <w:t xml:space="preserve"> </w:t>
      </w:r>
      <w:r w:rsidRPr="000727E8">
        <w:rPr>
          <w:snapToGrid w:val="0"/>
          <w:sz w:val="22"/>
          <w:szCs w:val="22"/>
          <w:lang w:eastAsia="pl-PL"/>
        </w:rPr>
        <w:t>- ,,Aktywna tablica” (Dz. U. z  2020 r. poz. 1883</w:t>
      </w:r>
      <w:r>
        <w:rPr>
          <w:snapToGrid w:val="0"/>
          <w:sz w:val="22"/>
          <w:szCs w:val="22"/>
          <w:lang w:eastAsia="pl-PL"/>
        </w:rPr>
        <w:t xml:space="preserve"> ze zm.:</w:t>
      </w:r>
      <w:r w:rsidRPr="00007E9B">
        <w:t xml:space="preserve"> </w:t>
      </w:r>
      <w:r w:rsidRPr="00007E9B">
        <w:rPr>
          <w:snapToGrid w:val="0"/>
          <w:sz w:val="22"/>
          <w:szCs w:val="22"/>
          <w:lang w:eastAsia="pl-PL"/>
        </w:rPr>
        <w:t>Dz.U. z 2021r. poz.1602</w:t>
      </w:r>
      <w:r>
        <w:rPr>
          <w:snapToGrid w:val="0"/>
          <w:sz w:val="22"/>
          <w:szCs w:val="22"/>
          <w:lang w:eastAsia="pl-PL"/>
        </w:rPr>
        <w:t>).</w:t>
      </w:r>
    </w:p>
    <w:p w14:paraId="4F7D8520" w14:textId="77777777" w:rsidR="000C1713" w:rsidRPr="000727E8" w:rsidRDefault="000C1713" w:rsidP="000C1713">
      <w:pPr>
        <w:suppressAutoHyphens w:val="0"/>
        <w:rPr>
          <w:b/>
          <w:sz w:val="22"/>
          <w:szCs w:val="22"/>
          <w:lang w:eastAsia="pl-PL"/>
        </w:rPr>
      </w:pPr>
    </w:p>
    <w:p w14:paraId="1D68F44B" w14:textId="77777777" w:rsidR="000C1713" w:rsidRPr="000727E8" w:rsidRDefault="000C1713" w:rsidP="000C1713">
      <w:pPr>
        <w:suppressAutoHyphens w:val="0"/>
        <w:jc w:val="center"/>
        <w:rPr>
          <w:b/>
          <w:sz w:val="22"/>
          <w:szCs w:val="22"/>
          <w:lang w:eastAsia="pl-PL"/>
        </w:rPr>
      </w:pPr>
      <w:r w:rsidRPr="000727E8">
        <w:rPr>
          <w:b/>
          <w:sz w:val="22"/>
          <w:szCs w:val="22"/>
          <w:lang w:eastAsia="pl-PL"/>
        </w:rPr>
        <w:lastRenderedPageBreak/>
        <w:t>§2</w:t>
      </w:r>
    </w:p>
    <w:p w14:paraId="5E70A8A7" w14:textId="77777777" w:rsidR="000C1713" w:rsidRPr="000727E8" w:rsidRDefault="000C1713" w:rsidP="000C1713">
      <w:pPr>
        <w:suppressAutoHyphens w:val="0"/>
        <w:jc w:val="center"/>
        <w:rPr>
          <w:b/>
          <w:sz w:val="22"/>
          <w:szCs w:val="22"/>
          <w:lang w:eastAsia="pl-PL"/>
        </w:rPr>
      </w:pPr>
      <w:r w:rsidRPr="000727E8">
        <w:rPr>
          <w:b/>
          <w:sz w:val="22"/>
          <w:szCs w:val="22"/>
          <w:lang w:eastAsia="pl-PL"/>
        </w:rPr>
        <w:t>TERMIN I SPOSÓB REALIZACJI PRZEDMIOTU UMOWY</w:t>
      </w:r>
    </w:p>
    <w:p w14:paraId="2302EC7B" w14:textId="77777777" w:rsidR="000C1713" w:rsidRPr="000727E8" w:rsidRDefault="000C1713" w:rsidP="000C1713">
      <w:pPr>
        <w:suppressAutoHyphens w:val="0"/>
        <w:jc w:val="center"/>
        <w:rPr>
          <w:b/>
          <w:sz w:val="22"/>
          <w:szCs w:val="22"/>
          <w:lang w:eastAsia="pl-PL"/>
        </w:rPr>
      </w:pPr>
    </w:p>
    <w:p w14:paraId="4236EE0B" w14:textId="51023D9C" w:rsidR="000C1713" w:rsidRPr="000727E8" w:rsidRDefault="000C1713" w:rsidP="000C1713">
      <w:pPr>
        <w:widowControl w:val="0"/>
        <w:numPr>
          <w:ilvl w:val="0"/>
          <w:numId w:val="39"/>
        </w:numPr>
        <w:suppressAutoHyphens w:val="0"/>
        <w:ind w:left="357" w:hanging="357"/>
        <w:jc w:val="both"/>
        <w:rPr>
          <w:snapToGrid w:val="0"/>
          <w:sz w:val="22"/>
          <w:szCs w:val="22"/>
          <w:lang w:eastAsia="pl-PL"/>
        </w:rPr>
      </w:pPr>
      <w:r>
        <w:rPr>
          <w:snapToGrid w:val="0"/>
          <w:sz w:val="22"/>
          <w:szCs w:val="22"/>
          <w:lang w:eastAsia="pl-PL"/>
        </w:rPr>
        <w:t>Dosta</w:t>
      </w:r>
      <w:r w:rsidRPr="000727E8">
        <w:rPr>
          <w:snapToGrid w:val="0"/>
          <w:sz w:val="22"/>
          <w:szCs w:val="22"/>
          <w:lang w:eastAsia="pl-PL"/>
        </w:rPr>
        <w:t xml:space="preserve">wca dostarczy Zamawiającemu przedmiot umowy określony w § 1 w terminie do dnia </w:t>
      </w:r>
      <w:r w:rsidR="009C0C69">
        <w:rPr>
          <w:b/>
          <w:snapToGrid w:val="0"/>
          <w:sz w:val="22"/>
          <w:szCs w:val="22"/>
          <w:u w:val="single"/>
          <w:lang w:eastAsia="pl-PL"/>
        </w:rPr>
        <w:t>10</w:t>
      </w:r>
      <w:r w:rsidRPr="000727E8">
        <w:rPr>
          <w:b/>
          <w:snapToGrid w:val="0"/>
          <w:sz w:val="22"/>
          <w:szCs w:val="22"/>
          <w:u w:val="single"/>
          <w:lang w:eastAsia="pl-PL"/>
        </w:rPr>
        <w:t xml:space="preserve"> grudnia 2021 roku.</w:t>
      </w:r>
      <w:r w:rsidRPr="000727E8">
        <w:rPr>
          <w:snapToGrid w:val="0"/>
          <w:sz w:val="22"/>
          <w:szCs w:val="22"/>
          <w:lang w:eastAsia="pl-PL"/>
        </w:rPr>
        <w:t xml:space="preserve"> </w:t>
      </w:r>
    </w:p>
    <w:p w14:paraId="50570126" w14:textId="77777777" w:rsidR="000C1713" w:rsidRPr="000727E8" w:rsidRDefault="000C1713" w:rsidP="000C1713">
      <w:pPr>
        <w:widowControl w:val="0"/>
        <w:numPr>
          <w:ilvl w:val="0"/>
          <w:numId w:val="39"/>
        </w:numPr>
        <w:suppressAutoHyphens w:val="0"/>
        <w:ind w:left="357" w:hanging="357"/>
        <w:jc w:val="both"/>
        <w:rPr>
          <w:snapToGrid w:val="0"/>
          <w:sz w:val="22"/>
          <w:szCs w:val="22"/>
          <w:lang w:eastAsia="pl-PL"/>
        </w:rPr>
      </w:pPr>
      <w:r>
        <w:rPr>
          <w:snapToGrid w:val="0"/>
          <w:sz w:val="22"/>
          <w:szCs w:val="22"/>
          <w:lang w:eastAsia="pl-PL"/>
        </w:rPr>
        <w:t>Dost</w:t>
      </w:r>
      <w:r w:rsidRPr="000727E8">
        <w:rPr>
          <w:snapToGrid w:val="0"/>
          <w:sz w:val="22"/>
          <w:szCs w:val="22"/>
          <w:lang w:eastAsia="pl-PL"/>
        </w:rPr>
        <w:t xml:space="preserve">awca dostarczy przedmiot umowy transportem własnym i dokona montażu. </w:t>
      </w:r>
    </w:p>
    <w:p w14:paraId="34D3F0E3" w14:textId="77777777" w:rsidR="000C1713" w:rsidRPr="000727E8" w:rsidRDefault="000C1713" w:rsidP="000C1713">
      <w:pPr>
        <w:widowControl w:val="0"/>
        <w:numPr>
          <w:ilvl w:val="0"/>
          <w:numId w:val="39"/>
        </w:numPr>
        <w:suppressAutoHyphens w:val="0"/>
        <w:ind w:left="357" w:hanging="357"/>
        <w:jc w:val="both"/>
        <w:rPr>
          <w:snapToGrid w:val="0"/>
          <w:sz w:val="22"/>
          <w:szCs w:val="22"/>
          <w:lang w:eastAsia="pl-PL"/>
        </w:rPr>
      </w:pPr>
      <w:r w:rsidRPr="00E27676">
        <w:rPr>
          <w:snapToGrid w:val="0"/>
          <w:sz w:val="22"/>
          <w:szCs w:val="22"/>
          <w:lang w:eastAsia="pl-PL"/>
        </w:rPr>
        <w:t>Dostawca</w:t>
      </w:r>
      <w:r w:rsidRPr="000727E8">
        <w:rPr>
          <w:snapToGrid w:val="0"/>
          <w:sz w:val="22"/>
          <w:szCs w:val="22"/>
          <w:lang w:eastAsia="pl-PL"/>
        </w:rPr>
        <w:t xml:space="preserve"> zobowiązuje się do dostarczenia Zamawiającemu przy odbiorze atestów, deklaracji i certyfikatów na bezpieczeństwo i zgodność z wymaganiami polskich i europejskich norm oraz gwarancji i niezbędnych instrukcji w języku polskim.</w:t>
      </w:r>
    </w:p>
    <w:p w14:paraId="41CD0563" w14:textId="77777777" w:rsidR="000C1713" w:rsidRPr="000727E8" w:rsidRDefault="000C1713" w:rsidP="000C1713">
      <w:pPr>
        <w:widowControl w:val="0"/>
        <w:numPr>
          <w:ilvl w:val="0"/>
          <w:numId w:val="39"/>
        </w:numPr>
        <w:suppressAutoHyphens w:val="0"/>
        <w:jc w:val="both"/>
        <w:rPr>
          <w:snapToGrid w:val="0"/>
          <w:sz w:val="22"/>
          <w:szCs w:val="22"/>
          <w:lang w:eastAsia="pl-PL"/>
        </w:rPr>
      </w:pPr>
      <w:r w:rsidRPr="00E27676">
        <w:rPr>
          <w:snapToGrid w:val="0"/>
          <w:sz w:val="22"/>
          <w:szCs w:val="22"/>
          <w:lang w:eastAsia="pl-PL"/>
        </w:rPr>
        <w:t>Dostawca</w:t>
      </w:r>
      <w:r w:rsidRPr="000727E8">
        <w:rPr>
          <w:snapToGrid w:val="0"/>
          <w:sz w:val="22"/>
          <w:szCs w:val="22"/>
          <w:lang w:eastAsia="pl-PL"/>
        </w:rPr>
        <w:t xml:space="preserve"> dostarczy przedmiot umowy  swoim transportem  (koszt dostawy jest wliczony w cenę sprzętów ) do siedziby szkoły/szkół o których mowa w ust. 2 par. 1.</w:t>
      </w:r>
    </w:p>
    <w:p w14:paraId="71548765" w14:textId="77777777" w:rsidR="000C1713" w:rsidRPr="000727E8" w:rsidRDefault="000C1713" w:rsidP="000C1713">
      <w:pPr>
        <w:widowControl w:val="0"/>
        <w:numPr>
          <w:ilvl w:val="0"/>
          <w:numId w:val="39"/>
        </w:numPr>
        <w:suppressAutoHyphens w:val="0"/>
        <w:jc w:val="both"/>
        <w:rPr>
          <w:snapToGrid w:val="0"/>
          <w:sz w:val="22"/>
          <w:szCs w:val="22"/>
          <w:lang w:eastAsia="pl-PL"/>
        </w:rPr>
      </w:pPr>
      <w:r w:rsidRPr="000727E8">
        <w:rPr>
          <w:snapToGrid w:val="0"/>
          <w:sz w:val="22"/>
          <w:szCs w:val="22"/>
          <w:lang w:eastAsia="pl-PL"/>
        </w:rPr>
        <w:t xml:space="preserve">Dostawa musi odbyć się w godzinach pracy szkół.  </w:t>
      </w:r>
    </w:p>
    <w:p w14:paraId="52DB2520" w14:textId="77777777" w:rsidR="000C1713" w:rsidRPr="000727E8" w:rsidRDefault="000C1713" w:rsidP="000C1713">
      <w:pPr>
        <w:widowControl w:val="0"/>
        <w:numPr>
          <w:ilvl w:val="0"/>
          <w:numId w:val="39"/>
        </w:numPr>
        <w:suppressAutoHyphens w:val="0"/>
        <w:jc w:val="both"/>
        <w:rPr>
          <w:snapToGrid w:val="0"/>
          <w:sz w:val="22"/>
          <w:szCs w:val="22"/>
          <w:lang w:eastAsia="pl-PL"/>
        </w:rPr>
      </w:pPr>
      <w:r w:rsidRPr="000727E8">
        <w:rPr>
          <w:snapToGrid w:val="0"/>
          <w:sz w:val="22"/>
          <w:szCs w:val="22"/>
          <w:lang w:eastAsia="pl-PL"/>
        </w:rPr>
        <w:t>Zamawiający zastrzega sobie prawo do wymiany albo zwrotu: produktów wadliwych, o nieodpowiedniej jakości oraz nie odpowiadających opisowi  przedmiotu zamówienia. Przepis ten nie narusza postanowień dotyczących  kar umownych i odstąpienia od umowy.</w:t>
      </w:r>
    </w:p>
    <w:p w14:paraId="3C2C2B25" w14:textId="77777777" w:rsidR="000C1713" w:rsidRPr="000727E8" w:rsidRDefault="000C1713" w:rsidP="000C1713">
      <w:pPr>
        <w:widowControl w:val="0"/>
        <w:numPr>
          <w:ilvl w:val="0"/>
          <w:numId w:val="39"/>
        </w:numPr>
        <w:suppressAutoHyphens w:val="0"/>
        <w:jc w:val="both"/>
        <w:rPr>
          <w:snapToGrid w:val="0"/>
          <w:sz w:val="22"/>
          <w:szCs w:val="22"/>
          <w:lang w:eastAsia="pl-PL"/>
        </w:rPr>
      </w:pPr>
      <w:r w:rsidRPr="000727E8">
        <w:rPr>
          <w:snapToGrid w:val="0"/>
          <w:sz w:val="22"/>
          <w:szCs w:val="22"/>
          <w:lang w:eastAsia="pl-PL"/>
        </w:rPr>
        <w:t>Dostawa będzie szczegółowo uzgodniona pomiędzy Zamawiającym a Wykonawcą.</w:t>
      </w:r>
    </w:p>
    <w:p w14:paraId="05800136" w14:textId="77777777" w:rsidR="000C1713" w:rsidRPr="000727E8" w:rsidRDefault="000C1713" w:rsidP="000C1713">
      <w:pPr>
        <w:widowControl w:val="0"/>
        <w:numPr>
          <w:ilvl w:val="0"/>
          <w:numId w:val="39"/>
        </w:numPr>
        <w:suppressAutoHyphens w:val="0"/>
        <w:jc w:val="both"/>
        <w:rPr>
          <w:snapToGrid w:val="0"/>
          <w:sz w:val="22"/>
          <w:szCs w:val="22"/>
          <w:lang w:eastAsia="pl-PL"/>
        </w:rPr>
      </w:pPr>
      <w:r w:rsidRPr="000727E8">
        <w:rPr>
          <w:snapToGrid w:val="0"/>
          <w:sz w:val="22"/>
          <w:szCs w:val="22"/>
          <w:lang w:eastAsia="pl-PL"/>
        </w:rPr>
        <w:t xml:space="preserve">Wraz z dostarczonym przedmiotem umowy </w:t>
      </w:r>
      <w:r w:rsidRPr="00E27676">
        <w:rPr>
          <w:snapToGrid w:val="0"/>
          <w:sz w:val="22"/>
          <w:szCs w:val="22"/>
          <w:lang w:eastAsia="pl-PL"/>
        </w:rPr>
        <w:t>Dostawca</w:t>
      </w:r>
      <w:r w:rsidRPr="000727E8">
        <w:rPr>
          <w:snapToGrid w:val="0"/>
          <w:sz w:val="22"/>
          <w:szCs w:val="22"/>
          <w:lang w:eastAsia="pl-PL"/>
        </w:rPr>
        <w:t xml:space="preserve"> zobowiązuje się wydać Zamawiającemu wszelkie dokumenty oraz nośniki elektroniczne ich dotyczące, a w szczególności opisujące w języku polskim funkcje i sposób ich użytkowania, zwłaszcza instrukcje obsługi, instrukcje konserwacji, gwarancje i atesty, oraz nośniki informacji konieczne do prawidłowego korzystania z programów oraz przekazać licencje uprawniające do korzystania z oprogramowania. </w:t>
      </w:r>
    </w:p>
    <w:p w14:paraId="1ABB3522" w14:textId="77777777" w:rsidR="000C1713" w:rsidRPr="000727E8" w:rsidRDefault="000C1713" w:rsidP="000C1713">
      <w:pPr>
        <w:widowControl w:val="0"/>
        <w:numPr>
          <w:ilvl w:val="0"/>
          <w:numId w:val="39"/>
        </w:numPr>
        <w:suppressAutoHyphens w:val="0"/>
        <w:jc w:val="both"/>
        <w:rPr>
          <w:snapToGrid w:val="0"/>
          <w:sz w:val="22"/>
          <w:szCs w:val="22"/>
          <w:lang w:eastAsia="pl-PL"/>
        </w:rPr>
      </w:pPr>
      <w:r w:rsidRPr="000727E8">
        <w:rPr>
          <w:snapToGrid w:val="0"/>
          <w:sz w:val="22"/>
          <w:szCs w:val="22"/>
          <w:lang w:eastAsia="pl-PL"/>
        </w:rPr>
        <w:t xml:space="preserve">W przypadku stwierdzenia  w ramach  odbioru  przedmiotu zamówienia, wad ilościowych lub jakościowych, wykonawca zobowiązuje się  do ich usunięcia lub wymiany  towaru wadliwego na wolny od wad – w terminie 3 dni do daty dostarczenia sprzętu.  </w:t>
      </w:r>
    </w:p>
    <w:p w14:paraId="1AF21BE4" w14:textId="77777777" w:rsidR="000C1713" w:rsidRDefault="000C1713" w:rsidP="000C1713">
      <w:pPr>
        <w:widowControl w:val="0"/>
        <w:numPr>
          <w:ilvl w:val="0"/>
          <w:numId w:val="39"/>
        </w:numPr>
        <w:suppressAutoHyphens w:val="0"/>
        <w:jc w:val="both"/>
        <w:rPr>
          <w:snapToGrid w:val="0"/>
          <w:sz w:val="22"/>
          <w:szCs w:val="22"/>
          <w:lang w:eastAsia="pl-PL"/>
        </w:rPr>
      </w:pPr>
      <w:r w:rsidRPr="000727E8">
        <w:rPr>
          <w:snapToGrid w:val="0"/>
          <w:sz w:val="22"/>
          <w:szCs w:val="22"/>
          <w:lang w:eastAsia="pl-PL"/>
        </w:rPr>
        <w:t>Wady towaru powstałe z winy Dostawcy, których  Zamawiający nie mógł  stwierdzić  przy  odbiorze,  zostaną  usunięte  przez wykonawcę  poprzez wymianę towaru  na nowy  w terminie 5 dni od zgłoszenia przez Zamawiającego.</w:t>
      </w:r>
    </w:p>
    <w:p w14:paraId="5524B8B1" w14:textId="77777777" w:rsidR="000C1713" w:rsidRDefault="000C1713" w:rsidP="000C1713">
      <w:pPr>
        <w:widowControl w:val="0"/>
        <w:numPr>
          <w:ilvl w:val="0"/>
          <w:numId w:val="39"/>
        </w:numPr>
        <w:suppressAutoHyphens w:val="0"/>
        <w:jc w:val="both"/>
        <w:rPr>
          <w:snapToGrid w:val="0"/>
          <w:sz w:val="22"/>
          <w:szCs w:val="22"/>
          <w:lang w:eastAsia="pl-PL"/>
        </w:rPr>
      </w:pPr>
      <w:r>
        <w:rPr>
          <w:snapToGrid w:val="0"/>
          <w:sz w:val="22"/>
          <w:szCs w:val="22"/>
          <w:lang w:eastAsia="pl-PL"/>
        </w:rPr>
        <w:t>Wraz z dostawą pomocy dydaktycznych D</w:t>
      </w:r>
      <w:r w:rsidRPr="00B83DB7">
        <w:rPr>
          <w:snapToGrid w:val="0"/>
          <w:sz w:val="22"/>
          <w:szCs w:val="22"/>
          <w:lang w:eastAsia="pl-PL"/>
        </w:rPr>
        <w:t>ostawca zapewni techniczne szkolenie/instruktaż dla  nauczycieli danej szkoły w zakresie funkcji i obsługi zakupionych urządzeń  i oprogramowania wchodzących w skład pomocy dydaktycznyc</w:t>
      </w:r>
      <w:r>
        <w:rPr>
          <w:snapToGrid w:val="0"/>
          <w:sz w:val="22"/>
          <w:szCs w:val="22"/>
          <w:lang w:eastAsia="pl-PL"/>
        </w:rPr>
        <w:t>h. Odbiorcami będą nauczyciele zatrudnieni w danej szkole. Szkolenie/instruktaż</w:t>
      </w:r>
      <w:r w:rsidRPr="00B83DB7">
        <w:rPr>
          <w:snapToGrid w:val="0"/>
          <w:sz w:val="22"/>
          <w:szCs w:val="22"/>
          <w:lang w:eastAsia="pl-PL"/>
        </w:rPr>
        <w:t xml:space="preserve"> </w:t>
      </w:r>
      <w:r>
        <w:rPr>
          <w:snapToGrid w:val="0"/>
          <w:sz w:val="22"/>
          <w:szCs w:val="22"/>
          <w:lang w:eastAsia="pl-PL"/>
        </w:rPr>
        <w:t xml:space="preserve">odbędzie się </w:t>
      </w:r>
      <w:r w:rsidRPr="00B83DB7">
        <w:rPr>
          <w:snapToGrid w:val="0"/>
          <w:sz w:val="22"/>
          <w:szCs w:val="22"/>
          <w:lang w:eastAsia="pl-PL"/>
        </w:rPr>
        <w:t>w wymiarze min</w:t>
      </w:r>
      <w:r>
        <w:rPr>
          <w:snapToGrid w:val="0"/>
          <w:sz w:val="22"/>
          <w:szCs w:val="22"/>
          <w:lang w:eastAsia="pl-PL"/>
        </w:rPr>
        <w:t>.</w:t>
      </w:r>
      <w:r w:rsidRPr="00B83DB7">
        <w:rPr>
          <w:snapToGrid w:val="0"/>
          <w:sz w:val="22"/>
          <w:szCs w:val="22"/>
          <w:lang w:eastAsia="pl-PL"/>
        </w:rPr>
        <w:t xml:space="preserve"> </w:t>
      </w:r>
      <w:r>
        <w:rPr>
          <w:snapToGrid w:val="0"/>
          <w:sz w:val="22"/>
          <w:szCs w:val="22"/>
          <w:lang w:eastAsia="pl-PL"/>
        </w:rPr>
        <w:t>4</w:t>
      </w:r>
      <w:r w:rsidRPr="00B83DB7">
        <w:rPr>
          <w:snapToGrid w:val="0"/>
          <w:sz w:val="22"/>
          <w:szCs w:val="22"/>
          <w:lang w:eastAsia="pl-PL"/>
        </w:rPr>
        <w:t xml:space="preserve"> h dydaktycznych dla każdej szkoły).</w:t>
      </w:r>
    </w:p>
    <w:p w14:paraId="7CCE4759" w14:textId="77777777" w:rsidR="000C1713" w:rsidRPr="000727E8" w:rsidRDefault="000C1713" w:rsidP="000C1713">
      <w:pPr>
        <w:widowControl w:val="0"/>
        <w:numPr>
          <w:ilvl w:val="0"/>
          <w:numId w:val="39"/>
        </w:numPr>
        <w:suppressAutoHyphens w:val="0"/>
        <w:jc w:val="both"/>
        <w:rPr>
          <w:snapToGrid w:val="0"/>
          <w:sz w:val="22"/>
          <w:szCs w:val="22"/>
          <w:lang w:eastAsia="pl-PL"/>
        </w:rPr>
      </w:pPr>
      <w:r>
        <w:rPr>
          <w:snapToGrid w:val="0"/>
          <w:sz w:val="22"/>
          <w:szCs w:val="22"/>
          <w:lang w:eastAsia="pl-PL"/>
        </w:rPr>
        <w:t>Dostawca w ramach szkolenia/instruktażu zapewni wykwalifikowaną kadrę. Jego termin zostanie ustalony z Zamawiającym. Odbędzie się w siedzibie szkoły.</w:t>
      </w:r>
    </w:p>
    <w:p w14:paraId="10941480" w14:textId="77777777" w:rsidR="000C1713" w:rsidRPr="000727E8" w:rsidRDefault="000C1713" w:rsidP="000C1713">
      <w:pPr>
        <w:widowControl w:val="0"/>
        <w:suppressAutoHyphens w:val="0"/>
        <w:ind w:left="357"/>
        <w:jc w:val="both"/>
        <w:rPr>
          <w:snapToGrid w:val="0"/>
          <w:sz w:val="22"/>
          <w:szCs w:val="22"/>
          <w:lang w:eastAsia="pl-PL"/>
        </w:rPr>
      </w:pPr>
    </w:p>
    <w:p w14:paraId="1BE32D06" w14:textId="77777777" w:rsidR="000C1713" w:rsidRPr="000727E8" w:rsidRDefault="000C1713" w:rsidP="000C1713">
      <w:pPr>
        <w:suppressAutoHyphens w:val="0"/>
        <w:jc w:val="center"/>
        <w:rPr>
          <w:b/>
          <w:sz w:val="22"/>
          <w:szCs w:val="22"/>
          <w:lang w:eastAsia="pl-PL"/>
        </w:rPr>
      </w:pPr>
      <w:r w:rsidRPr="000727E8">
        <w:rPr>
          <w:b/>
          <w:sz w:val="22"/>
          <w:szCs w:val="22"/>
          <w:lang w:eastAsia="pl-PL"/>
        </w:rPr>
        <w:t>§3</w:t>
      </w:r>
    </w:p>
    <w:p w14:paraId="7542ED55" w14:textId="77777777" w:rsidR="000C1713" w:rsidRPr="000727E8" w:rsidRDefault="000C1713" w:rsidP="000C1713">
      <w:pPr>
        <w:keepNext/>
        <w:tabs>
          <w:tab w:val="left" w:pos="708"/>
        </w:tabs>
        <w:suppressAutoHyphens w:val="0"/>
        <w:spacing w:before="180"/>
        <w:ind w:left="720" w:hanging="432"/>
        <w:jc w:val="center"/>
        <w:outlineLvl w:val="2"/>
        <w:rPr>
          <w:b/>
          <w:noProof/>
          <w:sz w:val="22"/>
          <w:szCs w:val="22"/>
          <w:lang w:eastAsia="pl-PL"/>
        </w:rPr>
      </w:pPr>
      <w:r w:rsidRPr="000727E8">
        <w:rPr>
          <w:b/>
          <w:noProof/>
          <w:sz w:val="22"/>
          <w:szCs w:val="22"/>
          <w:lang w:eastAsia="pl-PL"/>
        </w:rPr>
        <w:t>WYNAGRODZENIE</w:t>
      </w:r>
    </w:p>
    <w:p w14:paraId="2397D1E3" w14:textId="77777777" w:rsidR="000C1713" w:rsidRPr="000727E8" w:rsidRDefault="000C1713" w:rsidP="000C1713">
      <w:pPr>
        <w:suppressAutoHyphens w:val="0"/>
        <w:ind w:left="2832"/>
        <w:rPr>
          <w:sz w:val="22"/>
          <w:szCs w:val="22"/>
          <w:lang w:eastAsia="pl-PL"/>
        </w:rPr>
      </w:pPr>
    </w:p>
    <w:p w14:paraId="125BBC9F" w14:textId="77777777" w:rsidR="000C1713" w:rsidRPr="000727E8" w:rsidRDefault="000C1713" w:rsidP="000C1713">
      <w:pPr>
        <w:numPr>
          <w:ilvl w:val="0"/>
          <w:numId w:val="40"/>
        </w:numPr>
        <w:suppressAutoHyphens w:val="0"/>
        <w:jc w:val="both"/>
        <w:rPr>
          <w:sz w:val="22"/>
          <w:szCs w:val="22"/>
          <w:lang w:eastAsia="pl-PL"/>
        </w:rPr>
      </w:pPr>
      <w:r w:rsidRPr="000727E8">
        <w:rPr>
          <w:sz w:val="22"/>
          <w:szCs w:val="22"/>
          <w:lang w:eastAsia="pl-PL"/>
        </w:rPr>
        <w:t xml:space="preserve">Za wykonanie przedmiotu umowy </w:t>
      </w:r>
      <w:r w:rsidRPr="00E27676">
        <w:rPr>
          <w:sz w:val="22"/>
          <w:szCs w:val="22"/>
          <w:lang w:eastAsia="pl-PL"/>
        </w:rPr>
        <w:t>Dostawca</w:t>
      </w:r>
      <w:r w:rsidRPr="000727E8">
        <w:rPr>
          <w:sz w:val="22"/>
          <w:szCs w:val="22"/>
          <w:lang w:eastAsia="pl-PL"/>
        </w:rPr>
        <w:t xml:space="preserve"> otrzyma wynagrodzenie w łącznej wysokości </w:t>
      </w:r>
      <w:r w:rsidRPr="000727E8">
        <w:rPr>
          <w:sz w:val="22"/>
          <w:szCs w:val="22"/>
          <w:lang w:eastAsia="pl-PL"/>
        </w:rPr>
        <w:br/>
      </w:r>
      <w:r w:rsidRPr="000727E8">
        <w:rPr>
          <w:b/>
          <w:sz w:val="22"/>
          <w:szCs w:val="22"/>
          <w:lang w:eastAsia="pl-PL"/>
        </w:rPr>
        <w:t>……………………………. netto  (słownie: ………………………………),  ………….</w:t>
      </w:r>
      <w:r w:rsidRPr="000727E8">
        <w:rPr>
          <w:sz w:val="22"/>
          <w:szCs w:val="22"/>
          <w:lang w:eastAsia="pl-PL"/>
        </w:rPr>
        <w:t xml:space="preserve"> </w:t>
      </w:r>
      <w:r w:rsidRPr="000727E8">
        <w:rPr>
          <w:b/>
          <w:sz w:val="22"/>
          <w:szCs w:val="22"/>
          <w:lang w:eastAsia="pl-PL"/>
        </w:rPr>
        <w:t>brutto (słownie: ………………………………)</w:t>
      </w:r>
      <w:r w:rsidRPr="000727E8">
        <w:rPr>
          <w:sz w:val="22"/>
          <w:szCs w:val="22"/>
          <w:lang w:eastAsia="pl-PL"/>
        </w:rPr>
        <w:t>.</w:t>
      </w:r>
    </w:p>
    <w:p w14:paraId="645FDA5B" w14:textId="77777777" w:rsidR="000C1713" w:rsidRPr="000727E8" w:rsidRDefault="000C1713" w:rsidP="000C1713">
      <w:pPr>
        <w:numPr>
          <w:ilvl w:val="0"/>
          <w:numId w:val="40"/>
        </w:numPr>
        <w:suppressAutoHyphens w:val="0"/>
        <w:ind w:left="357" w:hanging="357"/>
        <w:jc w:val="both"/>
        <w:rPr>
          <w:sz w:val="22"/>
          <w:szCs w:val="22"/>
          <w:lang w:eastAsia="pl-PL"/>
        </w:rPr>
      </w:pPr>
      <w:r w:rsidRPr="000727E8">
        <w:rPr>
          <w:sz w:val="22"/>
          <w:szCs w:val="22"/>
          <w:lang w:eastAsia="pl-PL"/>
        </w:rPr>
        <w:t>Wysokość wynagrodzenia jest stała i nie podlega jakimkolwiek zmianom.</w:t>
      </w:r>
    </w:p>
    <w:p w14:paraId="4C48B08C" w14:textId="77777777" w:rsidR="000C1713" w:rsidRPr="000727E8" w:rsidRDefault="000C1713" w:rsidP="000C1713">
      <w:pPr>
        <w:numPr>
          <w:ilvl w:val="0"/>
          <w:numId w:val="40"/>
        </w:numPr>
        <w:suppressAutoHyphens w:val="0"/>
        <w:ind w:left="357" w:hanging="357"/>
        <w:jc w:val="both"/>
        <w:rPr>
          <w:sz w:val="22"/>
          <w:szCs w:val="22"/>
          <w:lang w:eastAsia="pl-PL"/>
        </w:rPr>
      </w:pPr>
      <w:r w:rsidRPr="000727E8">
        <w:rPr>
          <w:sz w:val="22"/>
          <w:szCs w:val="22"/>
          <w:lang w:eastAsia="pl-PL"/>
        </w:rPr>
        <w:t xml:space="preserve">Wynagrodzenie obejmuje kompleksowe wykonanie przedmiotu umowy tj. </w:t>
      </w:r>
      <w:r w:rsidRPr="000727E8">
        <w:rPr>
          <w:snapToGrid w:val="0"/>
          <w:sz w:val="22"/>
          <w:szCs w:val="22"/>
          <w:lang w:eastAsia="pl-PL"/>
        </w:rPr>
        <w:t>wszelkie koszty niezbędne do wykonania przedmiotu umowy, w tym m.in. koszty: zakupu, dostawy, opakowania, zabezpieczenia przed uszkodzeniem w trakcie transportu, koszty załadunku i rozładunku, montażu na miejscu wskazanym przez Zamawiającego.</w:t>
      </w:r>
    </w:p>
    <w:p w14:paraId="1BA9BC62" w14:textId="77777777" w:rsidR="000C1713" w:rsidRPr="000727E8" w:rsidRDefault="000C1713" w:rsidP="000C1713">
      <w:pPr>
        <w:numPr>
          <w:ilvl w:val="0"/>
          <w:numId w:val="40"/>
        </w:numPr>
        <w:tabs>
          <w:tab w:val="clear" w:pos="360"/>
          <w:tab w:val="left" w:pos="340"/>
        </w:tabs>
        <w:suppressAutoHyphens w:val="0"/>
        <w:ind w:left="357" w:hanging="357"/>
        <w:jc w:val="both"/>
        <w:rPr>
          <w:b/>
          <w:sz w:val="22"/>
          <w:szCs w:val="22"/>
          <w:lang w:eastAsia="pl-PL"/>
        </w:rPr>
      </w:pPr>
      <w:r w:rsidRPr="000727E8">
        <w:rPr>
          <w:snapToGrid w:val="0"/>
          <w:sz w:val="22"/>
          <w:szCs w:val="22"/>
          <w:lang w:eastAsia="pl-PL"/>
        </w:rPr>
        <w:t xml:space="preserve">Na </w:t>
      </w:r>
      <w:r>
        <w:rPr>
          <w:snapToGrid w:val="0"/>
          <w:sz w:val="22"/>
          <w:szCs w:val="22"/>
          <w:lang w:eastAsia="pl-PL"/>
        </w:rPr>
        <w:t xml:space="preserve">co najmniej </w:t>
      </w:r>
      <w:r w:rsidRPr="000727E8">
        <w:rPr>
          <w:snapToGrid w:val="0"/>
          <w:sz w:val="22"/>
          <w:szCs w:val="22"/>
          <w:lang w:eastAsia="pl-PL"/>
        </w:rPr>
        <w:t xml:space="preserve">trzy dni robocze przed planowaną dostawą </w:t>
      </w:r>
      <w:r w:rsidRPr="00E27676">
        <w:rPr>
          <w:snapToGrid w:val="0"/>
          <w:sz w:val="22"/>
          <w:szCs w:val="22"/>
          <w:lang w:eastAsia="pl-PL"/>
        </w:rPr>
        <w:t>Dostawca</w:t>
      </w:r>
      <w:r w:rsidRPr="000727E8">
        <w:rPr>
          <w:snapToGrid w:val="0"/>
          <w:sz w:val="22"/>
          <w:szCs w:val="22"/>
          <w:lang w:eastAsia="pl-PL"/>
        </w:rPr>
        <w:t xml:space="preserve"> poinformuje Zamawiającego  (telefonicznie, faksem lub za pomocą poczty elektronicznej) o dacie i godzinie dostawy.</w:t>
      </w:r>
    </w:p>
    <w:p w14:paraId="59ACC70E" w14:textId="77777777" w:rsidR="000C1713" w:rsidRPr="000727E8" w:rsidRDefault="000C1713" w:rsidP="000C1713">
      <w:pPr>
        <w:numPr>
          <w:ilvl w:val="0"/>
          <w:numId w:val="40"/>
        </w:numPr>
        <w:tabs>
          <w:tab w:val="clear" w:pos="360"/>
          <w:tab w:val="left" w:pos="340"/>
        </w:tabs>
        <w:suppressAutoHyphens w:val="0"/>
        <w:ind w:left="357" w:hanging="357"/>
        <w:jc w:val="both"/>
        <w:rPr>
          <w:sz w:val="22"/>
          <w:szCs w:val="22"/>
          <w:lang w:eastAsia="pl-PL"/>
        </w:rPr>
      </w:pPr>
      <w:r w:rsidRPr="000727E8">
        <w:rPr>
          <w:snapToGrid w:val="0"/>
          <w:sz w:val="22"/>
          <w:szCs w:val="22"/>
          <w:lang w:eastAsia="pl-PL"/>
        </w:rPr>
        <w:t xml:space="preserve">Przedstawiciel Zamawiającego potwierdzi dostawę na przygotowanym przez </w:t>
      </w:r>
      <w:r w:rsidRPr="00E27676">
        <w:rPr>
          <w:snapToGrid w:val="0"/>
          <w:sz w:val="22"/>
          <w:szCs w:val="22"/>
          <w:lang w:eastAsia="pl-PL"/>
        </w:rPr>
        <w:t>Dostawc</w:t>
      </w:r>
      <w:r>
        <w:rPr>
          <w:snapToGrid w:val="0"/>
          <w:sz w:val="22"/>
          <w:szCs w:val="22"/>
          <w:lang w:eastAsia="pl-PL"/>
        </w:rPr>
        <w:t>ę</w:t>
      </w:r>
      <w:r w:rsidRPr="000727E8">
        <w:rPr>
          <w:snapToGrid w:val="0"/>
          <w:sz w:val="22"/>
          <w:szCs w:val="22"/>
          <w:lang w:eastAsia="pl-PL"/>
        </w:rPr>
        <w:t xml:space="preserve"> protokole odbioru.</w:t>
      </w:r>
    </w:p>
    <w:p w14:paraId="545D3A8D" w14:textId="77777777" w:rsidR="000C1713" w:rsidRPr="00EE1386" w:rsidRDefault="000C1713" w:rsidP="000C1713">
      <w:pPr>
        <w:numPr>
          <w:ilvl w:val="0"/>
          <w:numId w:val="40"/>
        </w:numPr>
        <w:tabs>
          <w:tab w:val="clear" w:pos="360"/>
          <w:tab w:val="left" w:pos="340"/>
        </w:tabs>
        <w:suppressAutoHyphens w:val="0"/>
        <w:jc w:val="both"/>
        <w:rPr>
          <w:sz w:val="22"/>
          <w:szCs w:val="22"/>
          <w:lang w:eastAsia="pl-PL"/>
        </w:rPr>
      </w:pPr>
      <w:r w:rsidRPr="000727E8">
        <w:rPr>
          <w:sz w:val="22"/>
          <w:szCs w:val="22"/>
          <w:lang w:eastAsia="pl-PL"/>
        </w:rPr>
        <w:t>Podstawą do wystawienia  faktury VAT  będzie podpisany przez strony protokół odbioru.</w:t>
      </w:r>
    </w:p>
    <w:p w14:paraId="179C2498" w14:textId="77777777" w:rsidR="000C1713" w:rsidRPr="000727E8" w:rsidRDefault="000C1713" w:rsidP="000C1713">
      <w:pPr>
        <w:tabs>
          <w:tab w:val="left" w:pos="340"/>
        </w:tabs>
        <w:suppressAutoHyphens w:val="0"/>
        <w:rPr>
          <w:b/>
          <w:sz w:val="22"/>
          <w:szCs w:val="22"/>
          <w:lang w:eastAsia="pl-PL"/>
        </w:rPr>
      </w:pPr>
    </w:p>
    <w:p w14:paraId="5C3487E0"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§4</w:t>
      </w:r>
    </w:p>
    <w:p w14:paraId="664D801A"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ROZLICZENIA</w:t>
      </w:r>
    </w:p>
    <w:p w14:paraId="46385C95" w14:textId="77777777" w:rsidR="000C1713" w:rsidRPr="000727E8" w:rsidRDefault="000C1713" w:rsidP="000C1713">
      <w:pPr>
        <w:tabs>
          <w:tab w:val="left" w:pos="340"/>
        </w:tabs>
        <w:suppressAutoHyphens w:val="0"/>
        <w:jc w:val="center"/>
        <w:rPr>
          <w:b/>
          <w:sz w:val="22"/>
          <w:szCs w:val="22"/>
          <w:lang w:eastAsia="pl-PL"/>
        </w:rPr>
      </w:pPr>
    </w:p>
    <w:p w14:paraId="7B44929F" w14:textId="77777777" w:rsidR="000C1713" w:rsidRPr="000727E8" w:rsidRDefault="000C1713" w:rsidP="000C1713">
      <w:pPr>
        <w:widowControl w:val="0"/>
        <w:numPr>
          <w:ilvl w:val="0"/>
          <w:numId w:val="41"/>
        </w:numPr>
        <w:suppressAutoHyphens w:val="0"/>
        <w:ind w:left="357" w:hanging="357"/>
        <w:jc w:val="both"/>
        <w:rPr>
          <w:snapToGrid w:val="0"/>
          <w:sz w:val="22"/>
          <w:szCs w:val="22"/>
          <w:lang w:eastAsia="pl-PL"/>
        </w:rPr>
      </w:pPr>
      <w:r w:rsidRPr="000727E8">
        <w:rPr>
          <w:snapToGrid w:val="0"/>
          <w:sz w:val="22"/>
          <w:szCs w:val="22"/>
          <w:lang w:eastAsia="pl-PL"/>
        </w:rPr>
        <w:t xml:space="preserve">Zapłata wynagrodzenia </w:t>
      </w:r>
      <w:r w:rsidRPr="00E27676">
        <w:rPr>
          <w:snapToGrid w:val="0"/>
          <w:sz w:val="22"/>
          <w:szCs w:val="22"/>
          <w:lang w:eastAsia="pl-PL"/>
        </w:rPr>
        <w:t>Dostawc</w:t>
      </w:r>
      <w:r>
        <w:rPr>
          <w:snapToGrid w:val="0"/>
          <w:sz w:val="22"/>
          <w:szCs w:val="22"/>
          <w:lang w:eastAsia="pl-PL"/>
        </w:rPr>
        <w:t>y</w:t>
      </w:r>
      <w:r w:rsidRPr="000727E8">
        <w:rPr>
          <w:snapToGrid w:val="0"/>
          <w:sz w:val="22"/>
          <w:szCs w:val="22"/>
          <w:lang w:eastAsia="pl-PL"/>
        </w:rPr>
        <w:t xml:space="preserve"> nastąpi po dostarczeniu przedmiotu umowy wraz z wymaganymi dokumentami określonymi w § 2 ust. 3 oraz dokonaniu bezusterkowego odbioru ilościowego i jakościowego przez uprawnionych przedstawicieli Zamawiającego potwierdzonych protokołem zdawczo-odbiorczym.</w:t>
      </w:r>
    </w:p>
    <w:p w14:paraId="10B9DD71" w14:textId="77777777" w:rsidR="000C1713" w:rsidRPr="000727E8" w:rsidRDefault="000C1713" w:rsidP="000C1713">
      <w:pPr>
        <w:widowControl w:val="0"/>
        <w:numPr>
          <w:ilvl w:val="0"/>
          <w:numId w:val="41"/>
        </w:numPr>
        <w:suppressAutoHyphens w:val="0"/>
        <w:jc w:val="both"/>
        <w:rPr>
          <w:snapToGrid w:val="0"/>
          <w:sz w:val="22"/>
          <w:szCs w:val="22"/>
          <w:lang w:eastAsia="pl-PL"/>
        </w:rPr>
      </w:pPr>
      <w:r w:rsidRPr="000727E8">
        <w:rPr>
          <w:snapToGrid w:val="0"/>
          <w:sz w:val="22"/>
          <w:szCs w:val="22"/>
          <w:lang w:eastAsia="pl-PL"/>
        </w:rPr>
        <w:t>Należność za wykonanie przedmiotu umowy nastąpi na podstawie faktury, płatnej przelewem na wskazany rachunek bankowy, w terminie 21 dni od daty doręczenia prawidłowo wystawionej faktury. Faktura zostanie wystawiona po bezusterkowym odbiorze przedmiotu umowy.</w:t>
      </w:r>
    </w:p>
    <w:p w14:paraId="4570FF4F" w14:textId="77777777" w:rsidR="000C1713" w:rsidRPr="000727E8" w:rsidRDefault="000C1713" w:rsidP="000C1713">
      <w:pPr>
        <w:widowControl w:val="0"/>
        <w:numPr>
          <w:ilvl w:val="0"/>
          <w:numId w:val="41"/>
        </w:numPr>
        <w:suppressAutoHyphens w:val="0"/>
        <w:jc w:val="both"/>
        <w:rPr>
          <w:snapToGrid w:val="0"/>
          <w:sz w:val="22"/>
          <w:szCs w:val="22"/>
          <w:lang w:eastAsia="pl-PL"/>
        </w:rPr>
      </w:pPr>
      <w:r w:rsidRPr="000727E8">
        <w:rPr>
          <w:snapToGrid w:val="0"/>
          <w:sz w:val="22"/>
          <w:szCs w:val="22"/>
          <w:lang w:eastAsia="pl-PL"/>
        </w:rPr>
        <w:t>Za dzień zapłaty uznaje się dzień obciążenia rachunku bankowego Zamawiającego.</w:t>
      </w:r>
    </w:p>
    <w:p w14:paraId="1AFF4993" w14:textId="77777777" w:rsidR="000C1713" w:rsidRPr="000727E8" w:rsidRDefault="000C1713" w:rsidP="000C1713">
      <w:pPr>
        <w:widowControl w:val="0"/>
        <w:suppressAutoHyphens w:val="0"/>
        <w:ind w:left="360"/>
        <w:jc w:val="both"/>
        <w:rPr>
          <w:snapToGrid w:val="0"/>
          <w:sz w:val="22"/>
          <w:szCs w:val="22"/>
          <w:lang w:eastAsia="pl-PL"/>
        </w:rPr>
      </w:pPr>
    </w:p>
    <w:p w14:paraId="4EB65801"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§5</w:t>
      </w:r>
    </w:p>
    <w:p w14:paraId="445B02C4"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ODSTĄPIENIE OD UMOWY</w:t>
      </w:r>
    </w:p>
    <w:p w14:paraId="72860253" w14:textId="77777777" w:rsidR="000C1713" w:rsidRPr="000727E8" w:rsidRDefault="000C1713" w:rsidP="000C1713">
      <w:pPr>
        <w:tabs>
          <w:tab w:val="left" w:pos="340"/>
        </w:tabs>
        <w:suppressAutoHyphens w:val="0"/>
        <w:rPr>
          <w:sz w:val="22"/>
          <w:szCs w:val="22"/>
          <w:lang w:eastAsia="pl-PL"/>
        </w:rPr>
      </w:pPr>
    </w:p>
    <w:p w14:paraId="1A14244A" w14:textId="77777777" w:rsidR="000C1713" w:rsidRPr="000727E8" w:rsidRDefault="000C1713" w:rsidP="000C1713">
      <w:pPr>
        <w:widowControl w:val="0"/>
        <w:numPr>
          <w:ilvl w:val="0"/>
          <w:numId w:val="42"/>
        </w:numPr>
        <w:tabs>
          <w:tab w:val="clear" w:pos="1800"/>
          <w:tab w:val="num" w:pos="1440"/>
        </w:tabs>
        <w:suppressAutoHyphens w:val="0"/>
        <w:autoSpaceDE w:val="0"/>
        <w:autoSpaceDN w:val="0"/>
        <w:adjustRightInd w:val="0"/>
        <w:ind w:left="567" w:hanging="567"/>
        <w:jc w:val="both"/>
        <w:rPr>
          <w:sz w:val="22"/>
          <w:szCs w:val="22"/>
          <w:lang w:eastAsia="pl-PL"/>
        </w:rPr>
      </w:pPr>
      <w:r w:rsidRPr="000727E8">
        <w:rPr>
          <w:sz w:val="22"/>
          <w:szCs w:val="22"/>
          <w:lang w:eastAsia="pl-PL"/>
        </w:rPr>
        <w:t xml:space="preserve">Zamawiający może odstąpić od umowy, jeżeli; </w:t>
      </w:r>
    </w:p>
    <w:p w14:paraId="11C0E15C" w14:textId="77777777" w:rsidR="000C1713" w:rsidRPr="000727E8" w:rsidRDefault="000C1713" w:rsidP="000C1713">
      <w:pPr>
        <w:widowControl w:val="0"/>
        <w:suppressAutoHyphens w:val="0"/>
        <w:autoSpaceDE w:val="0"/>
        <w:autoSpaceDN w:val="0"/>
        <w:adjustRightInd w:val="0"/>
        <w:jc w:val="both"/>
        <w:rPr>
          <w:sz w:val="22"/>
          <w:szCs w:val="22"/>
          <w:lang w:eastAsia="pl-PL"/>
        </w:rPr>
      </w:pPr>
      <w:r w:rsidRPr="000727E8">
        <w:rPr>
          <w:sz w:val="22"/>
          <w:szCs w:val="22"/>
          <w:lang w:eastAsia="pl-PL"/>
        </w:rPr>
        <w:t xml:space="preserve">1) Dostawca opóźnia się z realizacją przedmiotu umowy tak dalece, że nie jest prawdopodobne, żeby zdołał je </w:t>
      </w:r>
      <w:r>
        <w:rPr>
          <w:sz w:val="22"/>
          <w:szCs w:val="22"/>
          <w:lang w:eastAsia="pl-PL"/>
        </w:rPr>
        <w:t>za</w:t>
      </w:r>
      <w:r w:rsidRPr="000727E8">
        <w:rPr>
          <w:sz w:val="22"/>
          <w:szCs w:val="22"/>
          <w:lang w:eastAsia="pl-PL"/>
        </w:rPr>
        <w:t xml:space="preserve">kończyć w terminie, o którym mowa w § 2 ust.1 umowy; </w:t>
      </w:r>
    </w:p>
    <w:p w14:paraId="2F923BEC" w14:textId="77777777" w:rsidR="000C1713" w:rsidRPr="000727E8" w:rsidRDefault="000C1713" w:rsidP="000C1713">
      <w:pPr>
        <w:widowControl w:val="0"/>
        <w:suppressAutoHyphens w:val="0"/>
        <w:autoSpaceDE w:val="0"/>
        <w:autoSpaceDN w:val="0"/>
        <w:adjustRightInd w:val="0"/>
        <w:jc w:val="both"/>
        <w:rPr>
          <w:sz w:val="22"/>
          <w:szCs w:val="22"/>
          <w:lang w:eastAsia="pl-PL"/>
        </w:rPr>
      </w:pPr>
      <w:r w:rsidRPr="000727E8">
        <w:rPr>
          <w:sz w:val="22"/>
          <w:szCs w:val="22"/>
          <w:lang w:eastAsia="pl-PL"/>
        </w:rPr>
        <w:t>2) zaistnieje istotna zmiana okoliczności powodująca, że wykonanie umowy nie leży w interesie publicznym, czego nie można było przewidzieć w chwili zawierania umowy; w tym przypadku Zamawiający może odstąpić od umowy w terminie 14 dni od powzięcia wiadomości o tych okolicznościach, a Dostawca może zażądać wyłącznie wynagrodzenia  należnego z tytułu wykonania umowy, bez prawa do naliczenia kar umownych.</w:t>
      </w:r>
    </w:p>
    <w:p w14:paraId="18119ABD" w14:textId="77777777" w:rsidR="000C1713" w:rsidRPr="000727E8" w:rsidRDefault="000C1713" w:rsidP="000C1713">
      <w:pPr>
        <w:widowControl w:val="0"/>
        <w:suppressAutoHyphens w:val="0"/>
        <w:autoSpaceDE w:val="0"/>
        <w:autoSpaceDN w:val="0"/>
        <w:adjustRightInd w:val="0"/>
        <w:ind w:left="363"/>
        <w:jc w:val="both"/>
        <w:rPr>
          <w:sz w:val="22"/>
          <w:szCs w:val="22"/>
          <w:lang w:eastAsia="pl-PL"/>
        </w:rPr>
      </w:pPr>
    </w:p>
    <w:p w14:paraId="7669FB81" w14:textId="77777777" w:rsidR="000C1713" w:rsidRPr="000727E8" w:rsidRDefault="000C1713" w:rsidP="000C1713">
      <w:pPr>
        <w:suppressAutoHyphens w:val="0"/>
        <w:jc w:val="center"/>
        <w:rPr>
          <w:b/>
          <w:sz w:val="22"/>
          <w:szCs w:val="22"/>
          <w:lang w:eastAsia="pl-PL"/>
        </w:rPr>
      </w:pPr>
      <w:r w:rsidRPr="000727E8">
        <w:rPr>
          <w:b/>
          <w:sz w:val="22"/>
          <w:szCs w:val="22"/>
          <w:lang w:eastAsia="pl-PL"/>
        </w:rPr>
        <w:t>§6</w:t>
      </w:r>
    </w:p>
    <w:p w14:paraId="5AE28291" w14:textId="77777777" w:rsidR="000C1713" w:rsidRPr="000727E8" w:rsidRDefault="000C1713" w:rsidP="000C1713">
      <w:pPr>
        <w:suppressAutoHyphens w:val="0"/>
        <w:jc w:val="center"/>
        <w:rPr>
          <w:b/>
          <w:sz w:val="22"/>
          <w:szCs w:val="22"/>
          <w:lang w:eastAsia="pl-PL"/>
        </w:rPr>
      </w:pPr>
      <w:r w:rsidRPr="000727E8">
        <w:rPr>
          <w:b/>
          <w:sz w:val="22"/>
          <w:szCs w:val="22"/>
          <w:lang w:eastAsia="pl-PL"/>
        </w:rPr>
        <w:t>KARY UMOWNE</w:t>
      </w:r>
    </w:p>
    <w:p w14:paraId="3EB7D482" w14:textId="77777777" w:rsidR="000C1713" w:rsidRPr="000727E8" w:rsidRDefault="000C1713" w:rsidP="000C1713">
      <w:pPr>
        <w:suppressAutoHyphens w:val="0"/>
        <w:jc w:val="center"/>
        <w:rPr>
          <w:b/>
          <w:sz w:val="22"/>
          <w:szCs w:val="22"/>
          <w:lang w:eastAsia="pl-PL"/>
        </w:rPr>
      </w:pPr>
    </w:p>
    <w:p w14:paraId="2D606548" w14:textId="77777777" w:rsidR="000C1713" w:rsidRPr="000727E8" w:rsidRDefault="000C1713" w:rsidP="000C1713">
      <w:pPr>
        <w:numPr>
          <w:ilvl w:val="0"/>
          <w:numId w:val="43"/>
        </w:numPr>
        <w:suppressAutoHyphens w:val="0"/>
        <w:ind w:left="360"/>
        <w:jc w:val="both"/>
        <w:rPr>
          <w:sz w:val="22"/>
          <w:szCs w:val="22"/>
          <w:lang w:eastAsia="pl-PL"/>
        </w:rPr>
      </w:pPr>
      <w:r w:rsidRPr="000727E8">
        <w:rPr>
          <w:sz w:val="22"/>
          <w:szCs w:val="22"/>
          <w:lang w:eastAsia="pl-PL"/>
        </w:rPr>
        <w:t>Zamawiający jest uprawniony do naliczania kar umownych :</w:t>
      </w:r>
    </w:p>
    <w:p w14:paraId="661A3DC4" w14:textId="77777777" w:rsidR="000C1713" w:rsidRPr="000727E8" w:rsidRDefault="000C1713" w:rsidP="000C1713">
      <w:pPr>
        <w:widowControl w:val="0"/>
        <w:tabs>
          <w:tab w:val="left" w:pos="284"/>
        </w:tabs>
        <w:suppressAutoHyphens w:val="0"/>
        <w:ind w:left="426" w:hanging="69"/>
        <w:jc w:val="both"/>
        <w:rPr>
          <w:snapToGrid w:val="0"/>
          <w:sz w:val="22"/>
          <w:szCs w:val="22"/>
          <w:lang w:eastAsia="pl-PL"/>
        </w:rPr>
      </w:pPr>
      <w:r w:rsidRPr="000727E8">
        <w:rPr>
          <w:sz w:val="22"/>
          <w:szCs w:val="22"/>
          <w:lang w:eastAsia="pl-PL"/>
        </w:rPr>
        <w:t>a)</w:t>
      </w:r>
      <w:r w:rsidRPr="000727E8">
        <w:rPr>
          <w:snapToGrid w:val="0"/>
          <w:sz w:val="22"/>
          <w:szCs w:val="22"/>
          <w:lang w:eastAsia="pl-PL"/>
        </w:rPr>
        <w:t xml:space="preserve"> za przekroczenie terminu dostawy przedmiotu umowy w wysokości 0,3 % wynagrodzenia brutto, o którym mowa w § 3 ust. 1 za każdy dzień opóźnienia w terminie dostawy, o którym mowa w § 2 ust. 1 umowy,</w:t>
      </w:r>
    </w:p>
    <w:p w14:paraId="17C07467" w14:textId="77777777" w:rsidR="000C1713" w:rsidRPr="000727E8" w:rsidRDefault="000C1713" w:rsidP="000C1713">
      <w:pPr>
        <w:ind w:left="360"/>
        <w:jc w:val="both"/>
        <w:rPr>
          <w:sz w:val="22"/>
          <w:szCs w:val="22"/>
          <w:lang w:eastAsia="pl-PL"/>
        </w:rPr>
      </w:pPr>
      <w:r w:rsidRPr="000727E8">
        <w:rPr>
          <w:sz w:val="22"/>
          <w:szCs w:val="22"/>
          <w:lang w:eastAsia="pl-PL"/>
        </w:rPr>
        <w:t xml:space="preserve">b) za odstąpienie od umowy przez którąkolwiek ze stron z przyczyn leżących po stronie </w:t>
      </w:r>
      <w:r w:rsidRPr="00E27676">
        <w:rPr>
          <w:sz w:val="22"/>
          <w:szCs w:val="22"/>
          <w:lang w:eastAsia="pl-PL"/>
        </w:rPr>
        <w:t>Dostawc</w:t>
      </w:r>
      <w:r>
        <w:rPr>
          <w:sz w:val="22"/>
          <w:szCs w:val="22"/>
          <w:lang w:eastAsia="pl-PL"/>
        </w:rPr>
        <w:t>y</w:t>
      </w:r>
      <w:r w:rsidRPr="000727E8">
        <w:rPr>
          <w:sz w:val="22"/>
          <w:szCs w:val="22"/>
          <w:lang w:eastAsia="pl-PL"/>
        </w:rPr>
        <w:t xml:space="preserve"> w wysokości 10 %</w:t>
      </w:r>
      <w:r w:rsidRPr="000727E8">
        <w:rPr>
          <w:rFonts w:eastAsia="Calibri"/>
          <w:sz w:val="22"/>
          <w:szCs w:val="22"/>
          <w:lang w:eastAsia="en-US"/>
        </w:rPr>
        <w:t xml:space="preserve"> </w:t>
      </w:r>
      <w:r w:rsidRPr="000727E8">
        <w:rPr>
          <w:sz w:val="22"/>
          <w:szCs w:val="22"/>
          <w:lang w:eastAsia="pl-PL"/>
        </w:rPr>
        <w:t>wynagrodzenia brutto o którym mowa w § 3 ust. 1,</w:t>
      </w:r>
    </w:p>
    <w:p w14:paraId="4D3E51FC" w14:textId="77777777" w:rsidR="000C1713" w:rsidRPr="000727E8" w:rsidRDefault="000C1713" w:rsidP="000C1713">
      <w:pPr>
        <w:ind w:left="360"/>
        <w:jc w:val="both"/>
        <w:rPr>
          <w:sz w:val="22"/>
          <w:szCs w:val="22"/>
          <w:lang w:eastAsia="pl-PL"/>
        </w:rPr>
      </w:pPr>
      <w:r w:rsidRPr="000727E8">
        <w:rPr>
          <w:sz w:val="22"/>
          <w:szCs w:val="22"/>
          <w:lang w:eastAsia="pl-PL"/>
        </w:rPr>
        <w:t xml:space="preserve">c) za rozwiązanie umowy w trybie natychmiastowym przez  Zamawiającego z przyczyn leżących po stronie </w:t>
      </w:r>
      <w:r w:rsidRPr="00E27676">
        <w:rPr>
          <w:sz w:val="22"/>
          <w:szCs w:val="22"/>
          <w:lang w:eastAsia="pl-PL"/>
        </w:rPr>
        <w:t>Dostawc</w:t>
      </w:r>
      <w:r>
        <w:rPr>
          <w:sz w:val="22"/>
          <w:szCs w:val="22"/>
          <w:lang w:eastAsia="pl-PL"/>
        </w:rPr>
        <w:t>y</w:t>
      </w:r>
      <w:r w:rsidRPr="000727E8">
        <w:rPr>
          <w:sz w:val="22"/>
          <w:szCs w:val="22"/>
          <w:lang w:eastAsia="pl-PL"/>
        </w:rPr>
        <w:t xml:space="preserve"> – w wysokości 10 % wynagrodzenia brutto, o którym mowa w § 3 ust. 1,</w:t>
      </w:r>
    </w:p>
    <w:p w14:paraId="6ADBFDB9" w14:textId="77777777" w:rsidR="000C1713" w:rsidRPr="000727E8" w:rsidRDefault="000C1713" w:rsidP="000C1713">
      <w:pPr>
        <w:numPr>
          <w:ilvl w:val="0"/>
          <w:numId w:val="43"/>
        </w:numPr>
        <w:suppressAutoHyphens w:val="0"/>
        <w:ind w:left="360"/>
        <w:jc w:val="both"/>
        <w:rPr>
          <w:sz w:val="22"/>
          <w:szCs w:val="22"/>
          <w:lang w:eastAsia="pl-PL"/>
        </w:rPr>
      </w:pPr>
      <w:r>
        <w:rPr>
          <w:sz w:val="22"/>
          <w:szCs w:val="22"/>
          <w:lang w:eastAsia="pl-PL"/>
        </w:rPr>
        <w:t>W razie zaistnienia podstaw do domagania się zapłaty kary umownej, Zamawiający ma prawo potrącić kwotę stanowiącą karę umowną z dowolnej należności Dostawcy, na co Dostawca wyraża zgodę. Jeżeli w danej chwili taka należność nie istnieje, Dostawca powinien zapłacić Zamawiającemu kwotę stanowiącą karę umowną w terminie 7 dni liczonych od dnia otrzymania wezwania do zapłaty.</w:t>
      </w:r>
    </w:p>
    <w:p w14:paraId="0B4629A7" w14:textId="00795D40" w:rsidR="00D20599" w:rsidRDefault="000C1713" w:rsidP="000C1713">
      <w:pPr>
        <w:numPr>
          <w:ilvl w:val="0"/>
          <w:numId w:val="43"/>
        </w:numPr>
        <w:suppressAutoHyphens w:val="0"/>
        <w:ind w:left="360"/>
        <w:jc w:val="both"/>
        <w:rPr>
          <w:sz w:val="22"/>
          <w:szCs w:val="22"/>
          <w:lang w:eastAsia="pl-PL"/>
        </w:rPr>
      </w:pPr>
      <w:r w:rsidRPr="000727E8">
        <w:rPr>
          <w:sz w:val="22"/>
          <w:szCs w:val="22"/>
          <w:lang w:eastAsia="pl-PL"/>
        </w:rPr>
        <w:t xml:space="preserve">Jeżeli kary umowne nie pokryją szkody poniesionej przez Zamawiającego powstałej </w:t>
      </w:r>
      <w:r w:rsidRPr="000727E8">
        <w:rPr>
          <w:sz w:val="22"/>
          <w:szCs w:val="22"/>
          <w:lang w:eastAsia="pl-PL"/>
        </w:rPr>
        <w:br/>
        <w:t xml:space="preserve">w wyniku niewykonania lub nienależytego wykonania umowy przez </w:t>
      </w:r>
      <w:r w:rsidRPr="00E27676">
        <w:rPr>
          <w:sz w:val="22"/>
          <w:szCs w:val="22"/>
          <w:lang w:eastAsia="pl-PL"/>
        </w:rPr>
        <w:t>Dostawc</w:t>
      </w:r>
      <w:r>
        <w:rPr>
          <w:sz w:val="22"/>
          <w:szCs w:val="22"/>
          <w:lang w:eastAsia="pl-PL"/>
        </w:rPr>
        <w:t>ę</w:t>
      </w:r>
      <w:r w:rsidRPr="000727E8">
        <w:rPr>
          <w:sz w:val="22"/>
          <w:szCs w:val="22"/>
          <w:lang w:eastAsia="pl-PL"/>
        </w:rPr>
        <w:t>, Zamawiający zastrzega sobie prawo dochodzenia odszkodowania przenoszącego wysokość zastrzeżonych kar umownych na zasadach ogólnych.</w:t>
      </w:r>
    </w:p>
    <w:p w14:paraId="4AFB1992" w14:textId="1E10CE29" w:rsidR="0002258F" w:rsidRDefault="0002258F" w:rsidP="0002258F">
      <w:pPr>
        <w:suppressAutoHyphens w:val="0"/>
        <w:jc w:val="both"/>
        <w:rPr>
          <w:sz w:val="22"/>
          <w:szCs w:val="22"/>
          <w:lang w:eastAsia="pl-PL"/>
        </w:rPr>
      </w:pPr>
    </w:p>
    <w:p w14:paraId="05C1AADA" w14:textId="71C42A42" w:rsidR="0002258F" w:rsidRDefault="0002258F" w:rsidP="0002258F">
      <w:pPr>
        <w:suppressAutoHyphens w:val="0"/>
        <w:jc w:val="both"/>
        <w:rPr>
          <w:sz w:val="22"/>
          <w:szCs w:val="22"/>
          <w:lang w:eastAsia="pl-PL"/>
        </w:rPr>
      </w:pPr>
    </w:p>
    <w:p w14:paraId="0D96279B" w14:textId="547A2213" w:rsidR="0002258F" w:rsidRDefault="0002258F" w:rsidP="0002258F">
      <w:pPr>
        <w:suppressAutoHyphens w:val="0"/>
        <w:jc w:val="both"/>
        <w:rPr>
          <w:sz w:val="22"/>
          <w:szCs w:val="22"/>
          <w:lang w:eastAsia="pl-PL"/>
        </w:rPr>
      </w:pPr>
    </w:p>
    <w:p w14:paraId="6C7A18A7" w14:textId="2310B222" w:rsidR="0002258F" w:rsidRDefault="0002258F" w:rsidP="0002258F">
      <w:pPr>
        <w:suppressAutoHyphens w:val="0"/>
        <w:jc w:val="both"/>
        <w:rPr>
          <w:sz w:val="22"/>
          <w:szCs w:val="22"/>
          <w:lang w:eastAsia="pl-PL"/>
        </w:rPr>
      </w:pPr>
    </w:p>
    <w:p w14:paraId="528E98BE" w14:textId="77777777" w:rsidR="0002258F" w:rsidRPr="0002258F" w:rsidRDefault="0002258F" w:rsidP="0002258F">
      <w:pPr>
        <w:suppressAutoHyphens w:val="0"/>
        <w:jc w:val="both"/>
        <w:rPr>
          <w:sz w:val="22"/>
          <w:szCs w:val="22"/>
          <w:lang w:eastAsia="pl-PL"/>
        </w:rPr>
      </w:pPr>
    </w:p>
    <w:p w14:paraId="4C797A3D" w14:textId="77777777" w:rsidR="00D20599" w:rsidRPr="00B930E5" w:rsidRDefault="00D20599" w:rsidP="000C1713">
      <w:pPr>
        <w:suppressAutoHyphens w:val="0"/>
        <w:jc w:val="both"/>
        <w:rPr>
          <w:sz w:val="22"/>
          <w:szCs w:val="22"/>
          <w:lang w:eastAsia="pl-PL"/>
        </w:rPr>
      </w:pPr>
    </w:p>
    <w:p w14:paraId="3A1EDB0E" w14:textId="77777777" w:rsidR="000C1713" w:rsidRPr="000727E8" w:rsidRDefault="000C1713" w:rsidP="000C1713">
      <w:pPr>
        <w:suppressAutoHyphens w:val="0"/>
        <w:jc w:val="center"/>
        <w:rPr>
          <w:b/>
          <w:sz w:val="22"/>
          <w:szCs w:val="22"/>
          <w:lang w:eastAsia="pl-PL"/>
        </w:rPr>
      </w:pPr>
      <w:r w:rsidRPr="000727E8">
        <w:rPr>
          <w:b/>
          <w:sz w:val="22"/>
          <w:szCs w:val="22"/>
          <w:lang w:eastAsia="pl-PL"/>
        </w:rPr>
        <w:lastRenderedPageBreak/>
        <w:t>§</w:t>
      </w:r>
      <w:r w:rsidRPr="000727E8">
        <w:rPr>
          <w:sz w:val="22"/>
          <w:szCs w:val="22"/>
          <w:lang w:eastAsia="pl-PL"/>
        </w:rPr>
        <w:t xml:space="preserve"> </w:t>
      </w:r>
      <w:r w:rsidRPr="000727E8">
        <w:rPr>
          <w:b/>
          <w:sz w:val="22"/>
          <w:szCs w:val="22"/>
          <w:lang w:eastAsia="pl-PL"/>
        </w:rPr>
        <w:t>7</w:t>
      </w:r>
    </w:p>
    <w:p w14:paraId="4CC66BAC" w14:textId="77777777" w:rsidR="000C1713" w:rsidRPr="000727E8" w:rsidRDefault="000C1713" w:rsidP="000C1713">
      <w:pPr>
        <w:suppressAutoHyphens w:val="0"/>
        <w:jc w:val="center"/>
        <w:rPr>
          <w:b/>
          <w:sz w:val="22"/>
          <w:szCs w:val="22"/>
          <w:lang w:eastAsia="pl-PL"/>
        </w:rPr>
      </w:pPr>
      <w:r w:rsidRPr="000727E8">
        <w:rPr>
          <w:b/>
          <w:sz w:val="22"/>
          <w:szCs w:val="22"/>
          <w:lang w:eastAsia="pl-PL"/>
        </w:rPr>
        <w:t>GWARANCJA i RĘKOJMIA</w:t>
      </w:r>
    </w:p>
    <w:p w14:paraId="731D792D" w14:textId="77777777" w:rsidR="000C1713" w:rsidRPr="000727E8" w:rsidRDefault="000C1713" w:rsidP="000C1713">
      <w:pPr>
        <w:suppressAutoHyphens w:val="0"/>
        <w:jc w:val="center"/>
        <w:rPr>
          <w:b/>
          <w:sz w:val="22"/>
          <w:szCs w:val="22"/>
          <w:lang w:eastAsia="pl-PL"/>
        </w:rPr>
      </w:pPr>
    </w:p>
    <w:p w14:paraId="4CBEAF6E" w14:textId="77777777" w:rsidR="000C1713" w:rsidRPr="000727E8" w:rsidRDefault="000C1713" w:rsidP="000C1713">
      <w:pPr>
        <w:numPr>
          <w:ilvl w:val="0"/>
          <w:numId w:val="44"/>
        </w:numPr>
        <w:suppressAutoHyphens w:val="0"/>
        <w:jc w:val="both"/>
        <w:rPr>
          <w:rFonts w:eastAsia="Calibri"/>
          <w:sz w:val="22"/>
          <w:szCs w:val="22"/>
          <w:lang w:eastAsia="pl-PL"/>
        </w:rPr>
      </w:pPr>
      <w:r w:rsidRPr="00E27676">
        <w:rPr>
          <w:rFonts w:eastAsia="Calibri"/>
          <w:sz w:val="22"/>
          <w:szCs w:val="22"/>
          <w:lang w:eastAsia="pl-PL"/>
        </w:rPr>
        <w:t>Dostawca</w:t>
      </w:r>
      <w:r w:rsidRPr="000727E8">
        <w:rPr>
          <w:rFonts w:eastAsia="Calibri"/>
          <w:sz w:val="22"/>
          <w:szCs w:val="22"/>
          <w:lang w:eastAsia="pl-PL"/>
        </w:rPr>
        <w:t xml:space="preserve"> udziela gwarancji na przedmiot zamówienia na okres 24 miesięcy, a w przypadku gdy producent oferuje dłuższy okres gwarancji, na okres wskazany przez producenta</w:t>
      </w:r>
      <w:r>
        <w:rPr>
          <w:rFonts w:eastAsia="Calibri"/>
          <w:sz w:val="22"/>
          <w:szCs w:val="22"/>
          <w:lang w:eastAsia="pl-PL"/>
        </w:rPr>
        <w:t xml:space="preserve"> w dokumencie gwarancyjnym</w:t>
      </w:r>
      <w:r w:rsidRPr="000727E8">
        <w:rPr>
          <w:rFonts w:eastAsia="Calibri"/>
          <w:sz w:val="22"/>
          <w:szCs w:val="22"/>
          <w:lang w:eastAsia="pl-PL"/>
        </w:rPr>
        <w:t>.</w:t>
      </w:r>
    </w:p>
    <w:p w14:paraId="4A5CE102" w14:textId="77777777" w:rsidR="000C1713" w:rsidRPr="000727E8" w:rsidRDefault="000C1713" w:rsidP="000C1713">
      <w:pPr>
        <w:numPr>
          <w:ilvl w:val="0"/>
          <w:numId w:val="44"/>
        </w:numPr>
        <w:suppressAutoHyphens w:val="0"/>
        <w:jc w:val="both"/>
        <w:rPr>
          <w:rFonts w:eastAsia="Calibri"/>
          <w:sz w:val="22"/>
          <w:szCs w:val="22"/>
          <w:lang w:eastAsia="pl-PL"/>
        </w:rPr>
      </w:pPr>
      <w:r w:rsidRPr="000727E8">
        <w:rPr>
          <w:rFonts w:eastAsia="Calibri"/>
          <w:sz w:val="22"/>
          <w:szCs w:val="22"/>
          <w:lang w:eastAsia="pl-PL"/>
        </w:rPr>
        <w:t xml:space="preserve">W przypadku wystąpienia w okresie gwarancji wad, usterek w przedmiocie umowy (lub ich niezgodności z zapotrzebowaniem) Zamawiający zawiadamia </w:t>
      </w:r>
      <w:r w:rsidRPr="00E27676">
        <w:rPr>
          <w:rFonts w:eastAsia="Calibri"/>
          <w:sz w:val="22"/>
          <w:szCs w:val="22"/>
          <w:lang w:eastAsia="pl-PL"/>
        </w:rPr>
        <w:t>Dostawc</w:t>
      </w:r>
      <w:r>
        <w:rPr>
          <w:rFonts w:eastAsia="Calibri"/>
          <w:sz w:val="22"/>
          <w:szCs w:val="22"/>
          <w:lang w:eastAsia="pl-PL"/>
        </w:rPr>
        <w:t>ę</w:t>
      </w:r>
      <w:r w:rsidRPr="000727E8">
        <w:rPr>
          <w:rFonts w:eastAsia="Calibri"/>
          <w:sz w:val="22"/>
          <w:szCs w:val="22"/>
          <w:lang w:eastAsia="pl-PL"/>
        </w:rPr>
        <w:t xml:space="preserve"> o powstałych wadach, a wykonawca zobowiązuje się w terminie do </w:t>
      </w:r>
      <w:r>
        <w:rPr>
          <w:rFonts w:eastAsia="Calibri"/>
          <w:sz w:val="22"/>
          <w:szCs w:val="22"/>
          <w:lang w:eastAsia="pl-PL"/>
        </w:rPr>
        <w:t>10</w:t>
      </w:r>
      <w:r w:rsidRPr="000727E8">
        <w:rPr>
          <w:rFonts w:eastAsia="Calibri"/>
          <w:sz w:val="22"/>
          <w:szCs w:val="22"/>
          <w:lang w:eastAsia="pl-PL"/>
        </w:rPr>
        <w:t xml:space="preserve"> dni do ich bezwzględnego i bezpłatnego usunięcia.</w:t>
      </w:r>
    </w:p>
    <w:p w14:paraId="6830DF98" w14:textId="77777777" w:rsidR="000C1713" w:rsidRPr="000727E8" w:rsidRDefault="000C1713" w:rsidP="000C1713">
      <w:pPr>
        <w:numPr>
          <w:ilvl w:val="0"/>
          <w:numId w:val="44"/>
        </w:numPr>
        <w:suppressAutoHyphens w:val="0"/>
        <w:jc w:val="both"/>
        <w:rPr>
          <w:rFonts w:eastAsia="Calibri"/>
          <w:sz w:val="22"/>
          <w:szCs w:val="22"/>
          <w:lang w:eastAsia="pl-PL"/>
        </w:rPr>
      </w:pPr>
      <w:r w:rsidRPr="000727E8">
        <w:rPr>
          <w:rFonts w:eastAsia="Calibri"/>
          <w:sz w:val="22"/>
          <w:szCs w:val="22"/>
          <w:lang w:eastAsia="pl-PL"/>
        </w:rPr>
        <w:t xml:space="preserve">Wszelkie koszty związane z naprawą sprzętu w ramach gwarancji ponosi w całości </w:t>
      </w:r>
      <w:r w:rsidRPr="00E27676">
        <w:rPr>
          <w:rFonts w:eastAsia="Calibri"/>
          <w:sz w:val="22"/>
          <w:szCs w:val="22"/>
          <w:lang w:eastAsia="pl-PL"/>
        </w:rPr>
        <w:t>Dostawca</w:t>
      </w:r>
      <w:r w:rsidRPr="000727E8">
        <w:rPr>
          <w:rFonts w:eastAsia="Calibri"/>
          <w:sz w:val="22"/>
          <w:szCs w:val="22"/>
          <w:lang w:eastAsia="pl-PL"/>
        </w:rPr>
        <w:t xml:space="preserve">. </w:t>
      </w:r>
    </w:p>
    <w:p w14:paraId="35FEAA34" w14:textId="77777777" w:rsidR="000C1713" w:rsidRPr="000727E8" w:rsidRDefault="000C1713" w:rsidP="000C1713">
      <w:pPr>
        <w:numPr>
          <w:ilvl w:val="0"/>
          <w:numId w:val="44"/>
        </w:numPr>
        <w:suppressAutoHyphens w:val="0"/>
        <w:jc w:val="both"/>
        <w:rPr>
          <w:rFonts w:eastAsia="Calibri"/>
          <w:sz w:val="22"/>
          <w:szCs w:val="22"/>
          <w:lang w:eastAsia="pl-PL"/>
        </w:rPr>
      </w:pPr>
      <w:r w:rsidRPr="000727E8">
        <w:rPr>
          <w:rFonts w:eastAsia="Calibri"/>
          <w:sz w:val="22"/>
          <w:szCs w:val="22"/>
          <w:lang w:eastAsia="pl-PL"/>
        </w:rPr>
        <w:t xml:space="preserve">Okres gwarancji będzie liczony </w:t>
      </w:r>
      <w:r w:rsidRPr="000727E8">
        <w:rPr>
          <w:rFonts w:eastAsia="Calibri"/>
          <w:sz w:val="22"/>
          <w:szCs w:val="22"/>
          <w:shd w:val="clear" w:color="auto" w:fill="FFFFFF"/>
          <w:lang w:eastAsia="pl-PL"/>
        </w:rPr>
        <w:t xml:space="preserve">od dnia podpisania bezusterkowego protokołu odbioru  ilościowo-jakościowego. </w:t>
      </w:r>
    </w:p>
    <w:p w14:paraId="05D45A85" w14:textId="77777777" w:rsidR="000C1713" w:rsidRPr="000727E8" w:rsidRDefault="000C1713" w:rsidP="000C1713">
      <w:pPr>
        <w:numPr>
          <w:ilvl w:val="0"/>
          <w:numId w:val="44"/>
        </w:numPr>
        <w:suppressAutoHyphens w:val="0"/>
        <w:jc w:val="both"/>
        <w:rPr>
          <w:rFonts w:eastAsia="Calibri"/>
          <w:sz w:val="22"/>
          <w:szCs w:val="22"/>
          <w:lang w:eastAsia="pl-PL"/>
        </w:rPr>
      </w:pPr>
      <w:r w:rsidRPr="000727E8">
        <w:rPr>
          <w:rFonts w:eastAsia="Calibri"/>
          <w:sz w:val="22"/>
          <w:szCs w:val="22"/>
          <w:shd w:val="clear" w:color="auto" w:fill="FFFFFF"/>
          <w:lang w:eastAsia="pl-PL"/>
        </w:rPr>
        <w:t xml:space="preserve">W okresie gwarancji, w razie wystąpienia wad, Zamawiający będzie dochodził uprawnień wynikających z gwarancji od </w:t>
      </w:r>
      <w:r w:rsidRPr="00E27676">
        <w:rPr>
          <w:rFonts w:eastAsia="Calibri"/>
          <w:sz w:val="22"/>
          <w:szCs w:val="22"/>
          <w:shd w:val="clear" w:color="auto" w:fill="FFFFFF"/>
          <w:lang w:eastAsia="pl-PL"/>
        </w:rPr>
        <w:t>Dostawc</w:t>
      </w:r>
      <w:r>
        <w:rPr>
          <w:rFonts w:eastAsia="Calibri"/>
          <w:sz w:val="22"/>
          <w:szCs w:val="22"/>
          <w:shd w:val="clear" w:color="auto" w:fill="FFFFFF"/>
          <w:lang w:eastAsia="pl-PL"/>
        </w:rPr>
        <w:t>y</w:t>
      </w:r>
      <w:r w:rsidRPr="000727E8">
        <w:rPr>
          <w:rFonts w:eastAsia="Calibri"/>
          <w:sz w:val="22"/>
          <w:szCs w:val="22"/>
          <w:shd w:val="clear" w:color="auto" w:fill="FFFFFF"/>
          <w:lang w:eastAsia="pl-PL"/>
        </w:rPr>
        <w:t xml:space="preserve"> zamówienia, nie zaś od producenta wadliwego wyposażenia.</w:t>
      </w:r>
    </w:p>
    <w:p w14:paraId="3EA15AB0" w14:textId="77777777" w:rsidR="000C1713" w:rsidRPr="000727E8" w:rsidRDefault="000C1713" w:rsidP="000C1713">
      <w:pPr>
        <w:numPr>
          <w:ilvl w:val="0"/>
          <w:numId w:val="44"/>
        </w:numPr>
        <w:suppressAutoHyphens w:val="0"/>
        <w:ind w:left="357" w:hanging="357"/>
        <w:jc w:val="both"/>
        <w:rPr>
          <w:sz w:val="22"/>
          <w:szCs w:val="22"/>
          <w:lang w:eastAsia="pl-PL"/>
        </w:rPr>
      </w:pPr>
      <w:r w:rsidRPr="000727E8">
        <w:rPr>
          <w:sz w:val="22"/>
          <w:szCs w:val="22"/>
          <w:lang w:eastAsia="pl-PL"/>
        </w:rPr>
        <w:t>Zamawiający może wykonywać uprawnienia z tytułu rękojmi za wady dostarczonego przedmiotu zamówienia niezależnie od uprawnień wynikających z gwarancji.</w:t>
      </w:r>
    </w:p>
    <w:p w14:paraId="4F20D885" w14:textId="77777777" w:rsidR="000C1713" w:rsidRPr="000727E8" w:rsidRDefault="000C1713" w:rsidP="000C1713">
      <w:pPr>
        <w:numPr>
          <w:ilvl w:val="0"/>
          <w:numId w:val="44"/>
        </w:numPr>
        <w:suppressAutoHyphens w:val="0"/>
        <w:ind w:left="357" w:hanging="357"/>
        <w:jc w:val="both"/>
        <w:rPr>
          <w:sz w:val="22"/>
          <w:szCs w:val="22"/>
          <w:lang w:eastAsia="pl-PL"/>
        </w:rPr>
      </w:pPr>
      <w:r w:rsidRPr="000727E8">
        <w:rPr>
          <w:sz w:val="22"/>
          <w:szCs w:val="22"/>
          <w:lang w:eastAsia="pl-PL"/>
        </w:rPr>
        <w:t>Zamawiający może wykonywać uprawnienia z tytułu rękojmi, o ile przed jego upływem zawiadomił Wykonawcę o wykryciu wady.</w:t>
      </w:r>
    </w:p>
    <w:p w14:paraId="3A1F4434" w14:textId="77777777" w:rsidR="000C1713" w:rsidRPr="000727E8" w:rsidRDefault="000C1713" w:rsidP="000C1713">
      <w:pPr>
        <w:numPr>
          <w:ilvl w:val="0"/>
          <w:numId w:val="44"/>
        </w:numPr>
        <w:suppressAutoHyphens w:val="0"/>
        <w:ind w:left="357" w:hanging="357"/>
        <w:jc w:val="both"/>
        <w:rPr>
          <w:sz w:val="22"/>
          <w:szCs w:val="22"/>
          <w:lang w:eastAsia="pl-PL"/>
        </w:rPr>
      </w:pPr>
      <w:r w:rsidRPr="000727E8">
        <w:rPr>
          <w:sz w:val="22"/>
          <w:szCs w:val="22"/>
          <w:lang w:eastAsia="pl-PL"/>
        </w:rPr>
        <w:t xml:space="preserve">Zawiadomienie </w:t>
      </w:r>
      <w:r w:rsidRPr="00E27676">
        <w:rPr>
          <w:sz w:val="22"/>
          <w:szCs w:val="22"/>
          <w:lang w:eastAsia="pl-PL"/>
        </w:rPr>
        <w:t>Dostawc</w:t>
      </w:r>
      <w:r>
        <w:rPr>
          <w:sz w:val="22"/>
          <w:szCs w:val="22"/>
          <w:lang w:eastAsia="pl-PL"/>
        </w:rPr>
        <w:t>y</w:t>
      </w:r>
      <w:r w:rsidRPr="000727E8">
        <w:rPr>
          <w:sz w:val="22"/>
          <w:szCs w:val="22"/>
          <w:lang w:eastAsia="pl-PL"/>
        </w:rPr>
        <w:t xml:space="preserve"> o wykryciu wady może zostać dokonane telefonicznie, faxem lub e-mailem, jednak wymaga następnie potwierdzenia pisemnego (listem poleconym). Zamawiający zawiadamiając Wykonawcę o wadzie wyznaczy mu jednocześnie termin do jej usunięcia.</w:t>
      </w:r>
    </w:p>
    <w:p w14:paraId="5C884938" w14:textId="77777777" w:rsidR="000C1713" w:rsidRPr="000727E8" w:rsidRDefault="000C1713" w:rsidP="000C1713">
      <w:pPr>
        <w:numPr>
          <w:ilvl w:val="0"/>
          <w:numId w:val="44"/>
        </w:numPr>
        <w:suppressAutoHyphens w:val="0"/>
        <w:ind w:left="357" w:hanging="357"/>
        <w:jc w:val="both"/>
        <w:rPr>
          <w:sz w:val="22"/>
          <w:szCs w:val="22"/>
          <w:lang w:eastAsia="pl-PL"/>
        </w:rPr>
      </w:pPr>
      <w:r w:rsidRPr="000727E8">
        <w:rPr>
          <w:sz w:val="22"/>
          <w:szCs w:val="22"/>
          <w:lang w:eastAsia="pl-PL"/>
        </w:rPr>
        <w:t>Niniejsza umowa stanowi jednocześnie dokument gwarancji.</w:t>
      </w:r>
    </w:p>
    <w:p w14:paraId="736DCA60" w14:textId="77777777" w:rsidR="000C1713" w:rsidRPr="000727E8" w:rsidRDefault="000C1713" w:rsidP="000C1713">
      <w:pPr>
        <w:tabs>
          <w:tab w:val="left" w:pos="340"/>
        </w:tabs>
        <w:suppressAutoHyphens w:val="0"/>
        <w:rPr>
          <w:b/>
          <w:sz w:val="22"/>
          <w:szCs w:val="22"/>
          <w:lang w:eastAsia="pl-PL"/>
        </w:rPr>
      </w:pPr>
    </w:p>
    <w:p w14:paraId="55F9A754"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w:t>
      </w:r>
      <w:r>
        <w:rPr>
          <w:b/>
          <w:sz w:val="22"/>
          <w:szCs w:val="22"/>
          <w:lang w:eastAsia="pl-PL"/>
        </w:rPr>
        <w:t xml:space="preserve"> </w:t>
      </w:r>
      <w:r w:rsidRPr="000727E8">
        <w:rPr>
          <w:b/>
          <w:sz w:val="22"/>
          <w:szCs w:val="22"/>
          <w:lang w:eastAsia="pl-PL"/>
        </w:rPr>
        <w:t>8</w:t>
      </w:r>
    </w:p>
    <w:p w14:paraId="6595356D" w14:textId="77777777" w:rsidR="000C1713" w:rsidRPr="000727E8" w:rsidRDefault="000C1713" w:rsidP="00673DAF">
      <w:pPr>
        <w:tabs>
          <w:tab w:val="left" w:pos="340"/>
        </w:tabs>
        <w:suppressAutoHyphens w:val="0"/>
        <w:jc w:val="center"/>
        <w:rPr>
          <w:b/>
          <w:sz w:val="22"/>
          <w:szCs w:val="22"/>
          <w:lang w:eastAsia="pl-PL"/>
        </w:rPr>
      </w:pPr>
      <w:r w:rsidRPr="000727E8">
        <w:rPr>
          <w:b/>
          <w:sz w:val="22"/>
          <w:szCs w:val="22"/>
          <w:lang w:eastAsia="pl-PL"/>
        </w:rPr>
        <w:t>POWIERZENIE WYKONANIA ZAMÓWIENIA</w:t>
      </w:r>
    </w:p>
    <w:p w14:paraId="6E2CFEE7" w14:textId="77777777" w:rsidR="00673DAF" w:rsidRDefault="00673DAF" w:rsidP="00673DAF">
      <w:pPr>
        <w:suppressAutoHyphens w:val="0"/>
        <w:jc w:val="both"/>
        <w:rPr>
          <w:sz w:val="22"/>
          <w:szCs w:val="22"/>
        </w:rPr>
      </w:pPr>
    </w:p>
    <w:p w14:paraId="44B62846" w14:textId="1799465C" w:rsidR="000C1713" w:rsidRPr="000727E8" w:rsidRDefault="000C1713" w:rsidP="00673DAF">
      <w:pPr>
        <w:suppressAutoHyphens w:val="0"/>
        <w:jc w:val="both"/>
        <w:rPr>
          <w:b/>
          <w:sz w:val="22"/>
          <w:szCs w:val="22"/>
        </w:rPr>
      </w:pPr>
      <w:r w:rsidRPr="000727E8">
        <w:rPr>
          <w:sz w:val="22"/>
          <w:szCs w:val="22"/>
        </w:rPr>
        <w:t>W przypadku powierzenia  wykonania  zamówienia  podwykonawcom Dostawca odpowiada za ich  działania</w:t>
      </w:r>
      <w:r>
        <w:rPr>
          <w:sz w:val="22"/>
          <w:szCs w:val="22"/>
        </w:rPr>
        <w:t xml:space="preserve"> i zaniechania,</w:t>
      </w:r>
      <w:r w:rsidRPr="000727E8">
        <w:rPr>
          <w:sz w:val="22"/>
          <w:szCs w:val="22"/>
        </w:rPr>
        <w:t xml:space="preserve"> jak za swoje własne.</w:t>
      </w:r>
    </w:p>
    <w:p w14:paraId="1B33E2F1"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w:t>
      </w:r>
      <w:r>
        <w:rPr>
          <w:b/>
          <w:sz w:val="22"/>
          <w:szCs w:val="22"/>
          <w:lang w:eastAsia="pl-PL"/>
        </w:rPr>
        <w:t xml:space="preserve"> </w:t>
      </w:r>
      <w:r w:rsidRPr="000727E8">
        <w:rPr>
          <w:b/>
          <w:sz w:val="22"/>
          <w:szCs w:val="22"/>
          <w:lang w:eastAsia="pl-PL"/>
        </w:rPr>
        <w:t>9</w:t>
      </w:r>
    </w:p>
    <w:p w14:paraId="30960567"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ZMIANY UMOWY</w:t>
      </w:r>
    </w:p>
    <w:p w14:paraId="065A0FB2" w14:textId="77777777" w:rsidR="000C1713" w:rsidRPr="000727E8" w:rsidRDefault="000C1713" w:rsidP="000C1713">
      <w:pPr>
        <w:suppressAutoHyphens w:val="0"/>
        <w:rPr>
          <w:b/>
          <w:sz w:val="22"/>
          <w:szCs w:val="22"/>
          <w:lang w:eastAsia="pl-PL"/>
        </w:rPr>
      </w:pPr>
    </w:p>
    <w:p w14:paraId="4818D9E2" w14:textId="77777777" w:rsidR="000C1713" w:rsidRPr="000727E8" w:rsidRDefault="000C1713" w:rsidP="000C1713">
      <w:pPr>
        <w:suppressAutoHyphens w:val="0"/>
        <w:contextualSpacing/>
        <w:jc w:val="both"/>
        <w:rPr>
          <w:sz w:val="22"/>
          <w:szCs w:val="22"/>
          <w:lang w:eastAsia="pl-PL"/>
        </w:rPr>
      </w:pPr>
      <w:r w:rsidRPr="000727E8">
        <w:rPr>
          <w:sz w:val="22"/>
          <w:szCs w:val="22"/>
          <w:lang w:eastAsia="pl-PL"/>
        </w:rPr>
        <w:t>Wszelkie zmiany niniejszej umowy wymagają formy pisemnej pod rygorem nieważności.</w:t>
      </w:r>
    </w:p>
    <w:p w14:paraId="7C6B921B" w14:textId="77777777" w:rsidR="000C1713" w:rsidRPr="000727E8" w:rsidRDefault="000C1713" w:rsidP="000C1713">
      <w:pPr>
        <w:tabs>
          <w:tab w:val="left" w:pos="340"/>
        </w:tabs>
        <w:suppressAutoHyphens w:val="0"/>
        <w:jc w:val="center"/>
        <w:rPr>
          <w:b/>
          <w:sz w:val="22"/>
          <w:szCs w:val="22"/>
          <w:lang w:eastAsia="pl-PL"/>
        </w:rPr>
      </w:pPr>
    </w:p>
    <w:p w14:paraId="45D1224D"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w:t>
      </w:r>
      <w:r>
        <w:rPr>
          <w:b/>
          <w:sz w:val="22"/>
          <w:szCs w:val="22"/>
          <w:lang w:eastAsia="pl-PL"/>
        </w:rPr>
        <w:t xml:space="preserve"> </w:t>
      </w:r>
      <w:r w:rsidRPr="000727E8">
        <w:rPr>
          <w:b/>
          <w:sz w:val="22"/>
          <w:szCs w:val="22"/>
          <w:lang w:eastAsia="pl-PL"/>
        </w:rPr>
        <w:t>10</w:t>
      </w:r>
    </w:p>
    <w:p w14:paraId="031DADA2" w14:textId="77777777" w:rsidR="000C1713" w:rsidRPr="000727E8" w:rsidRDefault="000C1713" w:rsidP="000C1713">
      <w:pPr>
        <w:tabs>
          <w:tab w:val="left" w:pos="340"/>
        </w:tabs>
        <w:suppressAutoHyphens w:val="0"/>
        <w:jc w:val="center"/>
        <w:rPr>
          <w:b/>
          <w:sz w:val="22"/>
          <w:szCs w:val="22"/>
          <w:lang w:eastAsia="pl-PL"/>
        </w:rPr>
      </w:pPr>
      <w:r w:rsidRPr="000727E8">
        <w:rPr>
          <w:b/>
          <w:sz w:val="22"/>
          <w:szCs w:val="22"/>
          <w:lang w:eastAsia="pl-PL"/>
        </w:rPr>
        <w:tab/>
        <w:t>WŁAŚCIWOŚĆ SĄDU</w:t>
      </w:r>
    </w:p>
    <w:p w14:paraId="249AC22C" w14:textId="77777777" w:rsidR="000C1713" w:rsidRPr="000727E8" w:rsidRDefault="000C1713" w:rsidP="000C1713">
      <w:pPr>
        <w:suppressAutoHyphens w:val="0"/>
        <w:jc w:val="both"/>
        <w:rPr>
          <w:b/>
          <w:sz w:val="22"/>
          <w:szCs w:val="22"/>
          <w:lang w:eastAsia="pl-PL"/>
        </w:rPr>
      </w:pPr>
    </w:p>
    <w:p w14:paraId="6017CCCE" w14:textId="77777777" w:rsidR="000C1713" w:rsidRPr="000727E8" w:rsidRDefault="000C1713" w:rsidP="000C1713">
      <w:pPr>
        <w:suppressAutoHyphens w:val="0"/>
        <w:jc w:val="both"/>
        <w:rPr>
          <w:sz w:val="22"/>
          <w:szCs w:val="22"/>
          <w:lang w:eastAsia="pl-PL"/>
        </w:rPr>
      </w:pPr>
      <w:r w:rsidRPr="000727E8">
        <w:rPr>
          <w:sz w:val="22"/>
          <w:szCs w:val="22"/>
          <w:lang w:eastAsia="pl-PL"/>
        </w:rPr>
        <w:t>Spory powstałe na tle realizacji tej umowy strony poddają rozstrzygnięciu sądu właściwemu   miejscowo dla siedziby Zamawiającego.</w:t>
      </w:r>
    </w:p>
    <w:p w14:paraId="0C18DBDF" w14:textId="77777777" w:rsidR="000C1713" w:rsidRPr="000727E8" w:rsidRDefault="000C1713" w:rsidP="000C1713">
      <w:pPr>
        <w:tabs>
          <w:tab w:val="left" w:pos="340"/>
        </w:tabs>
        <w:suppressAutoHyphens w:val="0"/>
        <w:jc w:val="center"/>
        <w:rPr>
          <w:b/>
          <w:sz w:val="22"/>
          <w:szCs w:val="22"/>
          <w:lang w:eastAsia="pl-PL"/>
        </w:rPr>
      </w:pPr>
    </w:p>
    <w:p w14:paraId="30B7B61B" w14:textId="77777777" w:rsidR="000C1713" w:rsidRPr="000727E8" w:rsidRDefault="000C1713" w:rsidP="000C1713">
      <w:pPr>
        <w:suppressAutoHyphens w:val="0"/>
        <w:jc w:val="center"/>
        <w:rPr>
          <w:b/>
          <w:sz w:val="22"/>
          <w:szCs w:val="22"/>
          <w:lang w:eastAsia="pl-PL"/>
        </w:rPr>
      </w:pPr>
      <w:r w:rsidRPr="000727E8">
        <w:rPr>
          <w:b/>
          <w:sz w:val="22"/>
          <w:szCs w:val="22"/>
          <w:lang w:eastAsia="pl-PL"/>
        </w:rPr>
        <w:t>§ 11</w:t>
      </w:r>
    </w:p>
    <w:p w14:paraId="12D1F736" w14:textId="77777777" w:rsidR="000C1713" w:rsidRPr="000727E8" w:rsidRDefault="000C1713" w:rsidP="000C1713">
      <w:pPr>
        <w:suppressAutoHyphens w:val="0"/>
        <w:jc w:val="center"/>
        <w:rPr>
          <w:b/>
          <w:sz w:val="22"/>
          <w:szCs w:val="22"/>
          <w:lang w:eastAsia="pl-PL"/>
        </w:rPr>
      </w:pPr>
      <w:r w:rsidRPr="000727E8">
        <w:rPr>
          <w:b/>
          <w:sz w:val="22"/>
          <w:szCs w:val="22"/>
          <w:lang w:eastAsia="pl-PL"/>
        </w:rPr>
        <w:t>POSTANOWIENIA KOŃCOWE</w:t>
      </w:r>
    </w:p>
    <w:p w14:paraId="1C059E72" w14:textId="77777777" w:rsidR="000C1713" w:rsidRPr="000727E8" w:rsidRDefault="000C1713" w:rsidP="000C1713">
      <w:pPr>
        <w:suppressAutoHyphens w:val="0"/>
        <w:jc w:val="center"/>
        <w:rPr>
          <w:b/>
          <w:sz w:val="22"/>
          <w:szCs w:val="22"/>
          <w:lang w:eastAsia="pl-PL"/>
        </w:rPr>
      </w:pPr>
    </w:p>
    <w:p w14:paraId="1E9C4E5D" w14:textId="3F7BF0BB" w:rsidR="000C1713" w:rsidRDefault="000C1713" w:rsidP="000C1713">
      <w:pPr>
        <w:suppressAutoHyphens w:val="0"/>
        <w:jc w:val="both"/>
        <w:rPr>
          <w:sz w:val="22"/>
          <w:szCs w:val="22"/>
          <w:lang w:eastAsia="pl-PL"/>
        </w:rPr>
      </w:pPr>
      <w:r w:rsidRPr="000727E8">
        <w:rPr>
          <w:sz w:val="22"/>
          <w:szCs w:val="22"/>
          <w:lang w:eastAsia="pl-PL"/>
        </w:rPr>
        <w:t>Umowę sporządzono w 3 jednobrzmiących egzemplarzach: dwa dla Zamawiającego, jeden dla Wykonawcy.</w:t>
      </w:r>
    </w:p>
    <w:p w14:paraId="10CEFFD1" w14:textId="77777777" w:rsidR="00673DAF" w:rsidRDefault="00673DAF" w:rsidP="000C1713">
      <w:pPr>
        <w:suppressAutoHyphens w:val="0"/>
        <w:jc w:val="both"/>
        <w:rPr>
          <w:sz w:val="22"/>
          <w:szCs w:val="22"/>
          <w:lang w:eastAsia="pl-PL"/>
        </w:rPr>
      </w:pPr>
    </w:p>
    <w:p w14:paraId="435008BF" w14:textId="77777777" w:rsidR="00822BA0" w:rsidRPr="000727E8" w:rsidRDefault="00822BA0" w:rsidP="000C1713">
      <w:pPr>
        <w:suppressAutoHyphens w:val="0"/>
        <w:jc w:val="both"/>
        <w:rPr>
          <w:sz w:val="22"/>
          <w:szCs w:val="22"/>
          <w:lang w:eastAsia="pl-PL"/>
        </w:rPr>
      </w:pPr>
    </w:p>
    <w:p w14:paraId="6D76FC2E" w14:textId="77777777" w:rsidR="000C1713" w:rsidRPr="000727E8" w:rsidRDefault="000C1713" w:rsidP="000C1713">
      <w:pPr>
        <w:suppressAutoHyphens w:val="0"/>
        <w:jc w:val="center"/>
        <w:rPr>
          <w:b/>
          <w:sz w:val="22"/>
          <w:szCs w:val="22"/>
          <w:lang w:eastAsia="pl-PL"/>
        </w:rPr>
      </w:pPr>
    </w:p>
    <w:p w14:paraId="6E7A6042" w14:textId="4DDF3914" w:rsidR="002D7156" w:rsidRPr="000C1713" w:rsidRDefault="00822BA0" w:rsidP="000C1713">
      <w:pPr>
        <w:suppressAutoHyphens w:val="0"/>
        <w:rPr>
          <w:sz w:val="22"/>
          <w:szCs w:val="22"/>
          <w:lang w:eastAsia="pl-PL"/>
        </w:rPr>
      </w:pPr>
      <w:r>
        <w:rPr>
          <w:b/>
          <w:sz w:val="22"/>
          <w:szCs w:val="22"/>
          <w:lang w:eastAsia="pl-PL"/>
        </w:rPr>
        <w:t xml:space="preserve">           </w:t>
      </w:r>
      <w:r w:rsidR="000C1713" w:rsidRPr="000727E8">
        <w:rPr>
          <w:b/>
          <w:sz w:val="22"/>
          <w:szCs w:val="22"/>
          <w:lang w:eastAsia="pl-PL"/>
        </w:rPr>
        <w:t>ZAMAWIAJĄCY:</w:t>
      </w:r>
      <w:r w:rsidR="000C1713" w:rsidRPr="000727E8">
        <w:rPr>
          <w:b/>
          <w:sz w:val="22"/>
          <w:szCs w:val="22"/>
          <w:lang w:eastAsia="pl-PL"/>
        </w:rPr>
        <w:tab/>
      </w:r>
      <w:r w:rsidR="000C1713" w:rsidRPr="000727E8">
        <w:rPr>
          <w:b/>
          <w:sz w:val="22"/>
          <w:szCs w:val="22"/>
          <w:lang w:eastAsia="pl-PL"/>
        </w:rPr>
        <w:tab/>
      </w:r>
      <w:r w:rsidR="000C1713" w:rsidRPr="000727E8">
        <w:rPr>
          <w:b/>
          <w:sz w:val="22"/>
          <w:szCs w:val="22"/>
          <w:lang w:eastAsia="pl-PL"/>
        </w:rPr>
        <w:tab/>
      </w:r>
      <w:r w:rsidR="000C1713" w:rsidRPr="000727E8">
        <w:rPr>
          <w:b/>
          <w:sz w:val="22"/>
          <w:szCs w:val="22"/>
          <w:lang w:eastAsia="pl-PL"/>
        </w:rPr>
        <w:tab/>
        <w:t xml:space="preserve">                                      </w:t>
      </w:r>
      <w:r w:rsidR="000C1713">
        <w:rPr>
          <w:b/>
          <w:sz w:val="22"/>
          <w:szCs w:val="22"/>
          <w:lang w:eastAsia="pl-PL"/>
        </w:rPr>
        <w:t>DOSTA</w:t>
      </w:r>
      <w:r w:rsidR="000C1713" w:rsidRPr="000727E8">
        <w:rPr>
          <w:b/>
          <w:sz w:val="22"/>
          <w:szCs w:val="22"/>
          <w:lang w:eastAsia="pl-PL"/>
        </w:rPr>
        <w:t>WC</w:t>
      </w:r>
      <w:r w:rsidR="000C1713">
        <w:rPr>
          <w:b/>
          <w:sz w:val="22"/>
          <w:szCs w:val="22"/>
          <w:lang w:eastAsia="pl-PL"/>
        </w:rPr>
        <w:t>A:</w:t>
      </w:r>
    </w:p>
    <w:sectPr w:rsidR="002D7156" w:rsidRPr="000C1713" w:rsidSect="009C0C69">
      <w:headerReference w:type="default" r:id="rId8"/>
      <w:footerReference w:type="default" r:id="rId9"/>
      <w:pgSz w:w="11906" w:h="16838"/>
      <w:pgMar w:top="252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DCEB" w14:textId="77777777" w:rsidR="00042E62" w:rsidRDefault="00042E62">
      <w:r>
        <w:separator/>
      </w:r>
    </w:p>
  </w:endnote>
  <w:endnote w:type="continuationSeparator" w:id="0">
    <w:p w14:paraId="149CC192" w14:textId="77777777" w:rsidR="00042E62" w:rsidRDefault="0004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57719"/>
      <w:docPartObj>
        <w:docPartGallery w:val="Page Numbers (Bottom of Page)"/>
        <w:docPartUnique/>
      </w:docPartObj>
    </w:sdtPr>
    <w:sdtEndPr/>
    <w:sdtContent>
      <w:p w14:paraId="2C5EF149" w14:textId="77777777" w:rsidR="00661196" w:rsidRDefault="00661196">
        <w:pPr>
          <w:pStyle w:val="Stopka"/>
          <w:jc w:val="right"/>
        </w:pPr>
        <w:r>
          <w:fldChar w:fldCharType="begin"/>
        </w:r>
        <w:r>
          <w:instrText>PAGE   \* MERGEFORMAT</w:instrText>
        </w:r>
        <w:r>
          <w:fldChar w:fldCharType="separate"/>
        </w:r>
        <w:r>
          <w:rPr>
            <w:noProof/>
          </w:rPr>
          <w:t>20</w:t>
        </w:r>
        <w:r>
          <w:fldChar w:fldCharType="end"/>
        </w:r>
      </w:p>
    </w:sdtContent>
  </w:sdt>
  <w:p w14:paraId="515B5197" w14:textId="77777777" w:rsidR="00661196" w:rsidRDefault="00661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09F7" w14:textId="77777777" w:rsidR="00042E62" w:rsidRDefault="00042E62">
      <w:r>
        <w:separator/>
      </w:r>
    </w:p>
  </w:footnote>
  <w:footnote w:type="continuationSeparator" w:id="0">
    <w:p w14:paraId="7CD9F2BB" w14:textId="77777777" w:rsidR="00042E62" w:rsidRDefault="0004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0E45" w14:textId="4956CA81" w:rsidR="00FA355A" w:rsidRDefault="00FA355A" w:rsidP="00FA355A">
    <w:pPr>
      <w:tabs>
        <w:tab w:val="center" w:pos="4536"/>
        <w:tab w:val="right" w:pos="9072"/>
      </w:tabs>
      <w:suppressAutoHyphens w:val="0"/>
      <w:jc w:val="center"/>
      <w:rPr>
        <w:rFonts w:ascii="Arial Narrow" w:eastAsia="Calibri" w:hAnsi="Arial Narrow"/>
        <w:lang w:eastAsia="en-US"/>
      </w:rPr>
    </w:pPr>
    <w:r w:rsidRPr="00FA355A">
      <w:rPr>
        <w:rFonts w:ascii="Calibri" w:eastAsia="Calibri" w:hAnsi="Calibri"/>
        <w:noProof/>
        <w:sz w:val="22"/>
        <w:szCs w:val="22"/>
        <w:lang w:eastAsia="en-US"/>
      </w:rPr>
      <w:drawing>
        <wp:anchor distT="0" distB="0" distL="114300" distR="114300" simplePos="0" relativeHeight="251659264" behindDoc="1" locked="0" layoutInCell="1" allowOverlap="1" wp14:anchorId="42BA9902" wp14:editId="65427F45">
          <wp:simplePos x="0" y="0"/>
          <wp:positionH relativeFrom="margin">
            <wp:posOffset>528320</wp:posOffset>
          </wp:positionH>
          <wp:positionV relativeFrom="paragraph">
            <wp:posOffset>-323215</wp:posOffset>
          </wp:positionV>
          <wp:extent cx="1990725" cy="828675"/>
          <wp:effectExtent l="0" t="0" r="9525" b="9525"/>
          <wp:wrapTight wrapText="bothSides">
            <wp:wrapPolygon edited="0">
              <wp:start x="0" y="0"/>
              <wp:lineTo x="0" y="21352"/>
              <wp:lineTo x="21497" y="21352"/>
              <wp:lineTo x="21497" y="0"/>
              <wp:lineTo x="0" y="0"/>
            </wp:wrapPolygon>
          </wp:wrapTight>
          <wp:docPr id="3" name="Obraz 3" descr="C:\Users\Admin1\Desktop\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Admin1\Desktop\logotypy.jpg"/>
                  <pic:cNvPicPr>
                    <a:picLocks noChangeAspect="1"/>
                  </pic:cNvPicPr>
                </pic:nvPicPr>
                <pic:blipFill rotWithShape="1">
                  <a:blip r:embed="rId1">
                    <a:extLst>
                      <a:ext uri="{28A0092B-C50C-407E-A947-70E740481C1C}">
                        <a14:useLocalDpi xmlns:a14="http://schemas.microsoft.com/office/drawing/2010/main" val="0"/>
                      </a:ext>
                    </a:extLst>
                  </a:blip>
                  <a:srcRect r="64297" b="41451"/>
                  <a:stretch/>
                </pic:blipFill>
                <pic:spPr bwMode="auto">
                  <a:xfrm>
                    <a:off x="0" y="0"/>
                    <a:ext cx="199072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55A">
      <w:rPr>
        <w:rFonts w:ascii="Calibri" w:eastAsia="Calibri" w:hAnsi="Calibri"/>
        <w:noProof/>
        <w:sz w:val="22"/>
        <w:szCs w:val="22"/>
        <w:lang w:eastAsia="en-US"/>
      </w:rPr>
      <w:drawing>
        <wp:anchor distT="0" distB="0" distL="114300" distR="114300" simplePos="0" relativeHeight="251661312" behindDoc="1" locked="0" layoutInCell="1" allowOverlap="1" wp14:anchorId="6410366D" wp14:editId="554B9BD7">
          <wp:simplePos x="0" y="0"/>
          <wp:positionH relativeFrom="margin">
            <wp:posOffset>3228975</wp:posOffset>
          </wp:positionH>
          <wp:positionV relativeFrom="paragraph">
            <wp:posOffset>-255905</wp:posOffset>
          </wp:positionV>
          <wp:extent cx="1810385" cy="765175"/>
          <wp:effectExtent l="190500" t="190500" r="189865" b="187325"/>
          <wp:wrapTight wrapText="bothSides">
            <wp:wrapPolygon edited="0">
              <wp:start x="455" y="-5378"/>
              <wp:lineTo x="-2273" y="-4302"/>
              <wp:lineTo x="-2046" y="22048"/>
              <wp:lineTo x="227" y="25275"/>
              <wp:lineTo x="455" y="26350"/>
              <wp:lineTo x="20911" y="26350"/>
              <wp:lineTo x="21138" y="25275"/>
              <wp:lineTo x="23411" y="22048"/>
              <wp:lineTo x="23638" y="4302"/>
              <wp:lineTo x="21138" y="-3764"/>
              <wp:lineTo x="20911" y="-5378"/>
              <wp:lineTo x="455" y="-5378"/>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7651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1081388" w14:textId="77777777" w:rsidR="00FA355A" w:rsidRDefault="00FA355A" w:rsidP="00FA355A">
    <w:pPr>
      <w:tabs>
        <w:tab w:val="center" w:pos="4536"/>
        <w:tab w:val="right" w:pos="9072"/>
      </w:tabs>
      <w:suppressAutoHyphens w:val="0"/>
      <w:jc w:val="center"/>
      <w:rPr>
        <w:rFonts w:ascii="Arial Narrow" w:eastAsia="Calibri" w:hAnsi="Arial Narrow"/>
        <w:lang w:eastAsia="en-US"/>
      </w:rPr>
    </w:pPr>
  </w:p>
  <w:p w14:paraId="2E5CE3AC" w14:textId="77777777" w:rsidR="00FA355A" w:rsidRDefault="00FA355A" w:rsidP="00FA355A">
    <w:pPr>
      <w:tabs>
        <w:tab w:val="center" w:pos="4536"/>
        <w:tab w:val="right" w:pos="9072"/>
      </w:tabs>
      <w:suppressAutoHyphens w:val="0"/>
      <w:jc w:val="center"/>
      <w:rPr>
        <w:rFonts w:ascii="Arial Narrow" w:eastAsia="Calibri" w:hAnsi="Arial Narrow"/>
        <w:lang w:eastAsia="en-US"/>
      </w:rPr>
    </w:pPr>
  </w:p>
  <w:p w14:paraId="08530043" w14:textId="77777777" w:rsidR="00FA355A" w:rsidRDefault="00FA355A" w:rsidP="00FA355A">
    <w:pPr>
      <w:tabs>
        <w:tab w:val="center" w:pos="4536"/>
        <w:tab w:val="right" w:pos="9072"/>
      </w:tabs>
      <w:suppressAutoHyphens w:val="0"/>
      <w:jc w:val="center"/>
      <w:rPr>
        <w:rFonts w:ascii="Arial Narrow" w:eastAsia="Calibri" w:hAnsi="Arial Narrow"/>
        <w:lang w:eastAsia="en-US"/>
      </w:rPr>
    </w:pPr>
  </w:p>
  <w:p w14:paraId="1D8B3529" w14:textId="3C9702CB" w:rsidR="00FA355A" w:rsidRPr="00FA355A" w:rsidRDefault="00FA355A" w:rsidP="00FA355A">
    <w:pPr>
      <w:tabs>
        <w:tab w:val="center" w:pos="4536"/>
        <w:tab w:val="right" w:pos="9072"/>
      </w:tabs>
      <w:suppressAutoHyphens w:val="0"/>
      <w:jc w:val="center"/>
      <w:rPr>
        <w:rFonts w:ascii="Arial Narrow" w:eastAsia="Calibri" w:hAnsi="Arial Narrow"/>
        <w:lang w:eastAsia="en-US"/>
      </w:rPr>
    </w:pPr>
    <w:r w:rsidRPr="00FA355A">
      <w:rPr>
        <w:rFonts w:ascii="Arial Narrow" w:eastAsia="Calibri" w:hAnsi="Arial Narrow"/>
        <w:lang w:eastAsia="en-US"/>
      </w:rPr>
      <w:t>Rządowy program rozwijania szkolnej infrastruktury oraz kompetencji uczniów i nauczycieli w zakresie technologii informacyjno-komunikacyjnych na lata 2020-2024 – „Aktywna tablica”</w:t>
    </w:r>
  </w:p>
  <w:p w14:paraId="75A579C9" w14:textId="4CC2E4D2" w:rsidR="00661196" w:rsidRDefault="00661196" w:rsidP="002D71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271"/>
    <w:multiLevelType w:val="hybridMultilevel"/>
    <w:tmpl w:val="E0129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8767F"/>
    <w:multiLevelType w:val="hybridMultilevel"/>
    <w:tmpl w:val="B268F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702B1E"/>
    <w:multiLevelType w:val="hybridMultilevel"/>
    <w:tmpl w:val="C43E2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80B91"/>
    <w:multiLevelType w:val="hybridMultilevel"/>
    <w:tmpl w:val="3A369FA4"/>
    <w:lvl w:ilvl="0" w:tplc="D664327A">
      <w:start w:val="1"/>
      <w:numFmt w:val="decimal"/>
      <w:lvlText w:val="%1."/>
      <w:lvlJc w:val="left"/>
      <w:pPr>
        <w:ind w:left="780" w:hanging="42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B4E27"/>
    <w:multiLevelType w:val="multilevel"/>
    <w:tmpl w:val="E93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47867"/>
    <w:multiLevelType w:val="hybridMultilevel"/>
    <w:tmpl w:val="9F10D4C8"/>
    <w:lvl w:ilvl="0" w:tplc="E72E9530">
      <w:start w:val="1"/>
      <w:numFmt w:val="decimal"/>
      <w:lvlText w:val="%1. "/>
      <w:lvlJc w:val="left"/>
      <w:pPr>
        <w:tabs>
          <w:tab w:val="num" w:pos="425"/>
        </w:tabs>
        <w:ind w:left="425"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6" w15:restartNumberingAfterBreak="0">
    <w:nsid w:val="0F0855E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3386F39"/>
    <w:multiLevelType w:val="hybridMultilevel"/>
    <w:tmpl w:val="62106288"/>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8" w15:restartNumberingAfterBreak="0">
    <w:nsid w:val="15383BD1"/>
    <w:multiLevelType w:val="hybridMultilevel"/>
    <w:tmpl w:val="758A8FA6"/>
    <w:lvl w:ilvl="0" w:tplc="5F6C050C">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979627B"/>
    <w:multiLevelType w:val="hybridMultilevel"/>
    <w:tmpl w:val="58D68E18"/>
    <w:lvl w:ilvl="0" w:tplc="CD4C518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763B53"/>
    <w:multiLevelType w:val="hybridMultilevel"/>
    <w:tmpl w:val="640695C8"/>
    <w:lvl w:ilvl="0" w:tplc="EAEE2B5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83641"/>
    <w:multiLevelType w:val="multilevel"/>
    <w:tmpl w:val="F962D66A"/>
    <w:lvl w:ilvl="0">
      <w:start w:val="1"/>
      <w:numFmt w:val="decimal"/>
      <w:lvlText w:val="%1."/>
      <w:lvlJc w:val="left"/>
      <w:pPr>
        <w:tabs>
          <w:tab w:val="num" w:pos="360"/>
        </w:tabs>
        <w:ind w:left="360" w:hanging="360"/>
      </w:pPr>
      <w:rPr>
        <w:b w:val="0"/>
      </w:rPr>
    </w:lvl>
    <w:lvl w:ilvl="1">
      <w:start w:val="6"/>
      <w:numFmt w:val="decimalZero"/>
      <w:isLgl/>
      <w:lvlText w:val="%1.%2"/>
      <w:lvlJc w:val="left"/>
      <w:pPr>
        <w:tabs>
          <w:tab w:val="num" w:pos="1020"/>
        </w:tabs>
        <w:ind w:left="1020" w:hanging="1020"/>
      </w:pPr>
    </w:lvl>
    <w:lvl w:ilvl="2">
      <w:start w:val="1998"/>
      <w:numFmt w:val="decimal"/>
      <w:isLgl/>
      <w:lvlText w:val="%1.%2.%3"/>
      <w:lvlJc w:val="left"/>
      <w:pPr>
        <w:tabs>
          <w:tab w:val="num" w:pos="1020"/>
        </w:tabs>
        <w:ind w:left="1020" w:hanging="1020"/>
      </w:pPr>
    </w:lvl>
    <w:lvl w:ilvl="3">
      <w:start w:val="1"/>
      <w:numFmt w:val="decimal"/>
      <w:isLgl/>
      <w:lvlText w:val="%1.%2.%3.%4"/>
      <w:lvlJc w:val="left"/>
      <w:pPr>
        <w:tabs>
          <w:tab w:val="num" w:pos="1020"/>
        </w:tabs>
        <w:ind w:left="1020" w:hanging="10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1D2600AA"/>
    <w:multiLevelType w:val="hybridMultilevel"/>
    <w:tmpl w:val="4F8290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DAC05AA"/>
    <w:multiLevelType w:val="hybridMultilevel"/>
    <w:tmpl w:val="3E70D780"/>
    <w:lvl w:ilvl="0" w:tplc="F828C98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217C7A"/>
    <w:multiLevelType w:val="hybridMultilevel"/>
    <w:tmpl w:val="C09838FA"/>
    <w:lvl w:ilvl="0" w:tplc="61B24D90">
      <w:start w:val="1"/>
      <w:numFmt w:val="decimal"/>
      <w:lvlText w:val="%1)"/>
      <w:lvlJc w:val="left"/>
      <w:pPr>
        <w:ind w:left="360" w:hanging="360"/>
      </w:pPr>
      <w:rPr>
        <w:b/>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39498A"/>
    <w:multiLevelType w:val="hybridMultilevel"/>
    <w:tmpl w:val="B80AD572"/>
    <w:lvl w:ilvl="0" w:tplc="6FBA91E6">
      <w:start w:val="1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8752D9"/>
    <w:multiLevelType w:val="multilevel"/>
    <w:tmpl w:val="1D9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D127D"/>
    <w:multiLevelType w:val="hybridMultilevel"/>
    <w:tmpl w:val="5622DB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9E166A6"/>
    <w:multiLevelType w:val="hybridMultilevel"/>
    <w:tmpl w:val="C142AA1E"/>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C8D0727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B4271A"/>
    <w:multiLevelType w:val="hybridMultilevel"/>
    <w:tmpl w:val="16201A3E"/>
    <w:lvl w:ilvl="0" w:tplc="997C93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BE067A"/>
    <w:multiLevelType w:val="multilevel"/>
    <w:tmpl w:val="9C0CE4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33E05674"/>
    <w:multiLevelType w:val="hybridMultilevel"/>
    <w:tmpl w:val="5442B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98497A"/>
    <w:multiLevelType w:val="hybridMultilevel"/>
    <w:tmpl w:val="BAB2E006"/>
    <w:lvl w:ilvl="0" w:tplc="C26426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4323C"/>
    <w:multiLevelType w:val="hybridMultilevel"/>
    <w:tmpl w:val="DC7073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43893451"/>
    <w:multiLevelType w:val="hybridMultilevel"/>
    <w:tmpl w:val="0980AC7A"/>
    <w:lvl w:ilvl="0" w:tplc="54140A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0671A"/>
    <w:multiLevelType w:val="hybridMultilevel"/>
    <w:tmpl w:val="50D44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7B1C"/>
    <w:multiLevelType w:val="hybridMultilevel"/>
    <w:tmpl w:val="46F46FA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C5B7BA8"/>
    <w:multiLevelType w:val="hybridMultilevel"/>
    <w:tmpl w:val="50D2E770"/>
    <w:lvl w:ilvl="0" w:tplc="0415000F">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28"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9" w15:restartNumberingAfterBreak="0">
    <w:nsid w:val="4D6C7A69"/>
    <w:multiLevelType w:val="hybridMultilevel"/>
    <w:tmpl w:val="008AFB4C"/>
    <w:lvl w:ilvl="0" w:tplc="3BB031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533DBC"/>
    <w:multiLevelType w:val="hybridMultilevel"/>
    <w:tmpl w:val="2D6E22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70C27"/>
    <w:multiLevelType w:val="hybridMultilevel"/>
    <w:tmpl w:val="C68C9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54B3127D"/>
    <w:multiLevelType w:val="hybridMultilevel"/>
    <w:tmpl w:val="C68A2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969D9"/>
    <w:multiLevelType w:val="hybridMultilevel"/>
    <w:tmpl w:val="1C401E72"/>
    <w:lvl w:ilvl="0" w:tplc="119042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8C67B88"/>
    <w:multiLevelType w:val="hybridMultilevel"/>
    <w:tmpl w:val="2D7EB8D2"/>
    <w:lvl w:ilvl="0" w:tplc="9DBA7A96">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F4F2FB6"/>
    <w:multiLevelType w:val="hybridMultilevel"/>
    <w:tmpl w:val="C9DA6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F712FA"/>
    <w:multiLevelType w:val="hybridMultilevel"/>
    <w:tmpl w:val="189A449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CF7565"/>
    <w:multiLevelType w:val="hybridMultilevel"/>
    <w:tmpl w:val="65A4C71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3A261F9"/>
    <w:multiLevelType w:val="hybridMultilevel"/>
    <w:tmpl w:val="BB90FD9C"/>
    <w:lvl w:ilvl="0" w:tplc="ED161CC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50C6A"/>
    <w:multiLevelType w:val="hybridMultilevel"/>
    <w:tmpl w:val="6E5E66E8"/>
    <w:lvl w:ilvl="0" w:tplc="11AA22F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B7B0C"/>
    <w:multiLevelType w:val="hybridMultilevel"/>
    <w:tmpl w:val="6BFAE96C"/>
    <w:lvl w:ilvl="0" w:tplc="D88E68C8">
      <w:start w:val="1"/>
      <w:numFmt w:val="upperRoman"/>
      <w:lvlText w:val="%1."/>
      <w:lvlJc w:val="left"/>
      <w:pPr>
        <w:ind w:left="1080" w:hanging="720"/>
      </w:pPr>
      <w:rPr>
        <w:rFonts w:hint="default"/>
        <w:b/>
      </w:rPr>
    </w:lvl>
    <w:lvl w:ilvl="1" w:tplc="7DF476B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0F43F9"/>
    <w:multiLevelType w:val="hybridMultilevel"/>
    <w:tmpl w:val="26EA5DB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B565FD1"/>
    <w:multiLevelType w:val="hybridMultilevel"/>
    <w:tmpl w:val="84D8B842"/>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4" w15:restartNumberingAfterBreak="0">
    <w:nsid w:val="7F664D22"/>
    <w:multiLevelType w:val="hybridMultilevel"/>
    <w:tmpl w:val="9E548962"/>
    <w:lvl w:ilvl="0" w:tplc="1EB0C972">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3"/>
  </w:num>
  <w:num w:numId="4">
    <w:abstractNumId w:val="28"/>
    <w:lvlOverride w:ilvl="0">
      <w:startOverride w:val="1"/>
    </w:lvlOverride>
  </w:num>
  <w:num w:numId="5">
    <w:abstractNumId w:val="18"/>
  </w:num>
  <w:num w:numId="6">
    <w:abstractNumId w:val="5"/>
  </w:num>
  <w:num w:numId="7">
    <w:abstractNumId w:val="24"/>
  </w:num>
  <w:num w:numId="8">
    <w:abstractNumId w:val="2"/>
  </w:num>
  <w:num w:numId="9">
    <w:abstractNumId w:val="26"/>
  </w:num>
  <w:num w:numId="10">
    <w:abstractNumId w:val="41"/>
  </w:num>
  <w:num w:numId="11">
    <w:abstractNumId w:val="13"/>
  </w:num>
  <w:num w:numId="12">
    <w:abstractNumId w:val="30"/>
  </w:num>
  <w:num w:numId="13">
    <w:abstractNumId w:val="34"/>
  </w:num>
  <w:num w:numId="14">
    <w:abstractNumId w:val="40"/>
  </w:num>
  <w:num w:numId="15">
    <w:abstractNumId w:val="25"/>
  </w:num>
  <w:num w:numId="16">
    <w:abstractNumId w:val="0"/>
  </w:num>
  <w:num w:numId="17">
    <w:abstractNumId w:val="19"/>
  </w:num>
  <w:num w:numId="18">
    <w:abstractNumId w:val="38"/>
  </w:num>
  <w:num w:numId="19">
    <w:abstractNumId w:val="33"/>
  </w:num>
  <w:num w:numId="20">
    <w:abstractNumId w:val="7"/>
  </w:num>
  <w:num w:numId="21">
    <w:abstractNumId w:val="29"/>
  </w:num>
  <w:num w:numId="22">
    <w:abstractNumId w:val="22"/>
  </w:num>
  <w:num w:numId="23">
    <w:abstractNumId w:val="10"/>
  </w:num>
  <w:num w:numId="24">
    <w:abstractNumId w:val="1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6"/>
  </w:num>
  <w:num w:numId="37">
    <w:abstractNumId w:val="32"/>
  </w:num>
  <w:num w:numId="38">
    <w:abstractNumId w:val="3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6"/>
    </w:lvlOverride>
    <w:lvlOverride w:ilvl="2">
      <w:startOverride w:val="199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num>
  <w:num w:numId="4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35"/>
    <w:rsid w:val="000052DE"/>
    <w:rsid w:val="00022485"/>
    <w:rsid w:val="0002258F"/>
    <w:rsid w:val="0002715C"/>
    <w:rsid w:val="00034ED0"/>
    <w:rsid w:val="000361ED"/>
    <w:rsid w:val="00042E62"/>
    <w:rsid w:val="00050F3D"/>
    <w:rsid w:val="0005340E"/>
    <w:rsid w:val="00054ABF"/>
    <w:rsid w:val="00055774"/>
    <w:rsid w:val="00055B8B"/>
    <w:rsid w:val="00056B2B"/>
    <w:rsid w:val="0006410F"/>
    <w:rsid w:val="00066C78"/>
    <w:rsid w:val="0007096B"/>
    <w:rsid w:val="00085C6D"/>
    <w:rsid w:val="000951D7"/>
    <w:rsid w:val="000967E9"/>
    <w:rsid w:val="000A171A"/>
    <w:rsid w:val="000B2888"/>
    <w:rsid w:val="000C1713"/>
    <w:rsid w:val="000C3137"/>
    <w:rsid w:val="000E6124"/>
    <w:rsid w:val="00114C4A"/>
    <w:rsid w:val="00123B06"/>
    <w:rsid w:val="00127BAA"/>
    <w:rsid w:val="00131095"/>
    <w:rsid w:val="00140742"/>
    <w:rsid w:val="001439E8"/>
    <w:rsid w:val="0014666C"/>
    <w:rsid w:val="00147C55"/>
    <w:rsid w:val="00150549"/>
    <w:rsid w:val="00152EDA"/>
    <w:rsid w:val="00153366"/>
    <w:rsid w:val="001544E0"/>
    <w:rsid w:val="001548F3"/>
    <w:rsid w:val="00161487"/>
    <w:rsid w:val="001618C8"/>
    <w:rsid w:val="00176699"/>
    <w:rsid w:val="00184FD2"/>
    <w:rsid w:val="001861B6"/>
    <w:rsid w:val="00186433"/>
    <w:rsid w:val="00196B5A"/>
    <w:rsid w:val="00197740"/>
    <w:rsid w:val="001B7E3E"/>
    <w:rsid w:val="001E2DC1"/>
    <w:rsid w:val="001E3958"/>
    <w:rsid w:val="00200AB9"/>
    <w:rsid w:val="002074C9"/>
    <w:rsid w:val="0022560E"/>
    <w:rsid w:val="00230E89"/>
    <w:rsid w:val="00233EAD"/>
    <w:rsid w:val="00242AF2"/>
    <w:rsid w:val="00253139"/>
    <w:rsid w:val="002846CB"/>
    <w:rsid w:val="00285BCE"/>
    <w:rsid w:val="00287D91"/>
    <w:rsid w:val="0029156A"/>
    <w:rsid w:val="002966FE"/>
    <w:rsid w:val="002A0547"/>
    <w:rsid w:val="002B762A"/>
    <w:rsid w:val="002C1468"/>
    <w:rsid w:val="002D7156"/>
    <w:rsid w:val="002E092E"/>
    <w:rsid w:val="002F1347"/>
    <w:rsid w:val="002F1484"/>
    <w:rsid w:val="002F1C96"/>
    <w:rsid w:val="002F3593"/>
    <w:rsid w:val="002F6E2E"/>
    <w:rsid w:val="00302638"/>
    <w:rsid w:val="0030421C"/>
    <w:rsid w:val="00311FF6"/>
    <w:rsid w:val="00312196"/>
    <w:rsid w:val="00320D48"/>
    <w:rsid w:val="00324E59"/>
    <w:rsid w:val="00324EEB"/>
    <w:rsid w:val="00326DA5"/>
    <w:rsid w:val="00331CAC"/>
    <w:rsid w:val="0033253C"/>
    <w:rsid w:val="00332C87"/>
    <w:rsid w:val="00355573"/>
    <w:rsid w:val="00357442"/>
    <w:rsid w:val="00360386"/>
    <w:rsid w:val="003733E7"/>
    <w:rsid w:val="003751DA"/>
    <w:rsid w:val="00380F28"/>
    <w:rsid w:val="00381949"/>
    <w:rsid w:val="00387387"/>
    <w:rsid w:val="003A0246"/>
    <w:rsid w:val="003C5545"/>
    <w:rsid w:val="003D0E66"/>
    <w:rsid w:val="003D6218"/>
    <w:rsid w:val="003E5F35"/>
    <w:rsid w:val="003F0191"/>
    <w:rsid w:val="003F0307"/>
    <w:rsid w:val="003F1F22"/>
    <w:rsid w:val="003F3FD8"/>
    <w:rsid w:val="0041034C"/>
    <w:rsid w:val="00420731"/>
    <w:rsid w:val="0044327B"/>
    <w:rsid w:val="00443E52"/>
    <w:rsid w:val="00447106"/>
    <w:rsid w:val="00447DEF"/>
    <w:rsid w:val="00461199"/>
    <w:rsid w:val="00463069"/>
    <w:rsid w:val="004851D0"/>
    <w:rsid w:val="00494A1F"/>
    <w:rsid w:val="004A4C6F"/>
    <w:rsid w:val="004A73A0"/>
    <w:rsid w:val="004B5C73"/>
    <w:rsid w:val="004D04A9"/>
    <w:rsid w:val="004D57B5"/>
    <w:rsid w:val="004E3D58"/>
    <w:rsid w:val="004F67B1"/>
    <w:rsid w:val="00525267"/>
    <w:rsid w:val="00533B6C"/>
    <w:rsid w:val="00541152"/>
    <w:rsid w:val="00580D07"/>
    <w:rsid w:val="00591200"/>
    <w:rsid w:val="005A31FC"/>
    <w:rsid w:val="005A3282"/>
    <w:rsid w:val="005A33C1"/>
    <w:rsid w:val="005B2046"/>
    <w:rsid w:val="005B4A41"/>
    <w:rsid w:val="005B77BF"/>
    <w:rsid w:val="005D2D71"/>
    <w:rsid w:val="005E3BF5"/>
    <w:rsid w:val="005E4036"/>
    <w:rsid w:val="005F0278"/>
    <w:rsid w:val="00600DA9"/>
    <w:rsid w:val="00606EC7"/>
    <w:rsid w:val="00607D4B"/>
    <w:rsid w:val="00611A79"/>
    <w:rsid w:val="00612ABE"/>
    <w:rsid w:val="00614F16"/>
    <w:rsid w:val="00630F83"/>
    <w:rsid w:val="0063627A"/>
    <w:rsid w:val="00641259"/>
    <w:rsid w:val="00643600"/>
    <w:rsid w:val="0064368F"/>
    <w:rsid w:val="00646D51"/>
    <w:rsid w:val="0065335C"/>
    <w:rsid w:val="006544A9"/>
    <w:rsid w:val="00661196"/>
    <w:rsid w:val="006664D8"/>
    <w:rsid w:val="00670328"/>
    <w:rsid w:val="00673DAF"/>
    <w:rsid w:val="006A3336"/>
    <w:rsid w:val="006A6A07"/>
    <w:rsid w:val="006A74C2"/>
    <w:rsid w:val="006B4D6A"/>
    <w:rsid w:val="006B5F90"/>
    <w:rsid w:val="006E5E46"/>
    <w:rsid w:val="006F3C96"/>
    <w:rsid w:val="00702C78"/>
    <w:rsid w:val="00703A77"/>
    <w:rsid w:val="007064A2"/>
    <w:rsid w:val="00714245"/>
    <w:rsid w:val="0071672B"/>
    <w:rsid w:val="00716BDA"/>
    <w:rsid w:val="007244F5"/>
    <w:rsid w:val="00725435"/>
    <w:rsid w:val="00726E1D"/>
    <w:rsid w:val="0073525B"/>
    <w:rsid w:val="00741E07"/>
    <w:rsid w:val="00750B43"/>
    <w:rsid w:val="00761F17"/>
    <w:rsid w:val="00764FE5"/>
    <w:rsid w:val="00765033"/>
    <w:rsid w:val="0078098C"/>
    <w:rsid w:val="007C779E"/>
    <w:rsid w:val="007D0710"/>
    <w:rsid w:val="007D0944"/>
    <w:rsid w:val="007D2AFA"/>
    <w:rsid w:val="007D4809"/>
    <w:rsid w:val="007E5989"/>
    <w:rsid w:val="007F3758"/>
    <w:rsid w:val="007F537D"/>
    <w:rsid w:val="007F54BA"/>
    <w:rsid w:val="008062CF"/>
    <w:rsid w:val="00822BA0"/>
    <w:rsid w:val="00830ADD"/>
    <w:rsid w:val="008524AA"/>
    <w:rsid w:val="00865FB5"/>
    <w:rsid w:val="0087453E"/>
    <w:rsid w:val="0087746D"/>
    <w:rsid w:val="00881365"/>
    <w:rsid w:val="008A3D8D"/>
    <w:rsid w:val="008A58E5"/>
    <w:rsid w:val="008B5B14"/>
    <w:rsid w:val="008C5C12"/>
    <w:rsid w:val="008D260F"/>
    <w:rsid w:val="008D291C"/>
    <w:rsid w:val="008F122D"/>
    <w:rsid w:val="008F1CD8"/>
    <w:rsid w:val="008F2AA2"/>
    <w:rsid w:val="00905F47"/>
    <w:rsid w:val="00907D31"/>
    <w:rsid w:val="00917553"/>
    <w:rsid w:val="0092145E"/>
    <w:rsid w:val="009321D4"/>
    <w:rsid w:val="0093784D"/>
    <w:rsid w:val="009415B2"/>
    <w:rsid w:val="009430B0"/>
    <w:rsid w:val="00950BB1"/>
    <w:rsid w:val="00954947"/>
    <w:rsid w:val="00956BAB"/>
    <w:rsid w:val="0096521C"/>
    <w:rsid w:val="00965720"/>
    <w:rsid w:val="00971D08"/>
    <w:rsid w:val="00975676"/>
    <w:rsid w:val="00975A2F"/>
    <w:rsid w:val="009918B7"/>
    <w:rsid w:val="009929F7"/>
    <w:rsid w:val="009B717A"/>
    <w:rsid w:val="009C0C69"/>
    <w:rsid w:val="009C332E"/>
    <w:rsid w:val="009C4E50"/>
    <w:rsid w:val="009C5705"/>
    <w:rsid w:val="009D5099"/>
    <w:rsid w:val="009E4EE9"/>
    <w:rsid w:val="009F192B"/>
    <w:rsid w:val="00A00697"/>
    <w:rsid w:val="00A01E0B"/>
    <w:rsid w:val="00A0360E"/>
    <w:rsid w:val="00A121F6"/>
    <w:rsid w:val="00A16FBD"/>
    <w:rsid w:val="00A17D39"/>
    <w:rsid w:val="00A26CEB"/>
    <w:rsid w:val="00A3443F"/>
    <w:rsid w:val="00A56A20"/>
    <w:rsid w:val="00A64956"/>
    <w:rsid w:val="00A70228"/>
    <w:rsid w:val="00A74C81"/>
    <w:rsid w:val="00A85D0A"/>
    <w:rsid w:val="00A918E9"/>
    <w:rsid w:val="00A947D5"/>
    <w:rsid w:val="00AA2001"/>
    <w:rsid w:val="00AA30DD"/>
    <w:rsid w:val="00AA3FC5"/>
    <w:rsid w:val="00AB3884"/>
    <w:rsid w:val="00AC02E9"/>
    <w:rsid w:val="00AC151B"/>
    <w:rsid w:val="00AC21EC"/>
    <w:rsid w:val="00AD03DB"/>
    <w:rsid w:val="00AD2CC8"/>
    <w:rsid w:val="00AD4885"/>
    <w:rsid w:val="00AE15EE"/>
    <w:rsid w:val="00AE6B01"/>
    <w:rsid w:val="00B02B13"/>
    <w:rsid w:val="00B1002D"/>
    <w:rsid w:val="00B1112C"/>
    <w:rsid w:val="00B11646"/>
    <w:rsid w:val="00B267B8"/>
    <w:rsid w:val="00B306D8"/>
    <w:rsid w:val="00B33800"/>
    <w:rsid w:val="00B44617"/>
    <w:rsid w:val="00B44760"/>
    <w:rsid w:val="00B449D3"/>
    <w:rsid w:val="00B70507"/>
    <w:rsid w:val="00B7185E"/>
    <w:rsid w:val="00B82FFC"/>
    <w:rsid w:val="00BA651F"/>
    <w:rsid w:val="00BA7937"/>
    <w:rsid w:val="00BB4DEA"/>
    <w:rsid w:val="00BE3B4B"/>
    <w:rsid w:val="00BE70CA"/>
    <w:rsid w:val="00BF203C"/>
    <w:rsid w:val="00C07FB2"/>
    <w:rsid w:val="00C12164"/>
    <w:rsid w:val="00C126E8"/>
    <w:rsid w:val="00C210C7"/>
    <w:rsid w:val="00C33978"/>
    <w:rsid w:val="00C37F36"/>
    <w:rsid w:val="00C46309"/>
    <w:rsid w:val="00C519F4"/>
    <w:rsid w:val="00C55CE1"/>
    <w:rsid w:val="00C92087"/>
    <w:rsid w:val="00C9766C"/>
    <w:rsid w:val="00CA5D12"/>
    <w:rsid w:val="00CA78F8"/>
    <w:rsid w:val="00CE1D79"/>
    <w:rsid w:val="00CF0CEA"/>
    <w:rsid w:val="00CF1853"/>
    <w:rsid w:val="00CF41E1"/>
    <w:rsid w:val="00D01F09"/>
    <w:rsid w:val="00D07CD5"/>
    <w:rsid w:val="00D12311"/>
    <w:rsid w:val="00D15349"/>
    <w:rsid w:val="00D20599"/>
    <w:rsid w:val="00D23C3B"/>
    <w:rsid w:val="00D304B0"/>
    <w:rsid w:val="00D51798"/>
    <w:rsid w:val="00D56D23"/>
    <w:rsid w:val="00D73EAA"/>
    <w:rsid w:val="00D82681"/>
    <w:rsid w:val="00D90C66"/>
    <w:rsid w:val="00D92557"/>
    <w:rsid w:val="00D9670C"/>
    <w:rsid w:val="00DB38CF"/>
    <w:rsid w:val="00DB41F2"/>
    <w:rsid w:val="00DD482F"/>
    <w:rsid w:val="00DD5D37"/>
    <w:rsid w:val="00DF7D34"/>
    <w:rsid w:val="00E004F8"/>
    <w:rsid w:val="00E017C8"/>
    <w:rsid w:val="00E04352"/>
    <w:rsid w:val="00E04AB7"/>
    <w:rsid w:val="00E41A89"/>
    <w:rsid w:val="00E42D9F"/>
    <w:rsid w:val="00E46116"/>
    <w:rsid w:val="00E4798F"/>
    <w:rsid w:val="00E47BDA"/>
    <w:rsid w:val="00E56191"/>
    <w:rsid w:val="00E657D7"/>
    <w:rsid w:val="00E728DE"/>
    <w:rsid w:val="00E859F8"/>
    <w:rsid w:val="00EA4671"/>
    <w:rsid w:val="00EA4EC4"/>
    <w:rsid w:val="00EB161E"/>
    <w:rsid w:val="00ED4070"/>
    <w:rsid w:val="00ED67B7"/>
    <w:rsid w:val="00ED7F49"/>
    <w:rsid w:val="00EE18F1"/>
    <w:rsid w:val="00EE4FD8"/>
    <w:rsid w:val="00F002D8"/>
    <w:rsid w:val="00F0031C"/>
    <w:rsid w:val="00F01F0E"/>
    <w:rsid w:val="00F12BEE"/>
    <w:rsid w:val="00F21F6F"/>
    <w:rsid w:val="00F26399"/>
    <w:rsid w:val="00F42758"/>
    <w:rsid w:val="00F46F29"/>
    <w:rsid w:val="00F95950"/>
    <w:rsid w:val="00FA355A"/>
    <w:rsid w:val="00FA5D16"/>
    <w:rsid w:val="00FB6795"/>
    <w:rsid w:val="00FC12C0"/>
    <w:rsid w:val="00FC2397"/>
    <w:rsid w:val="00FC7870"/>
    <w:rsid w:val="00FD16BA"/>
    <w:rsid w:val="00FE09CF"/>
    <w:rsid w:val="00FE261C"/>
    <w:rsid w:val="00FE5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DEE3A"/>
  <w15:docId w15:val="{EC9F0E21-8DE7-406A-A26B-354EB504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F3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034ED0"/>
    <w:pPr>
      <w:suppressAutoHyphens w:val="0"/>
      <w:spacing w:before="100" w:beforeAutospacing="1" w:after="100" w:afterAutospacing="1"/>
      <w:outlineLvl w:val="0"/>
    </w:pPr>
    <w:rPr>
      <w:b/>
      <w:bCs/>
      <w:kern w:val="36"/>
      <w:sz w:val="48"/>
      <w:szCs w:val="48"/>
      <w:lang w:eastAsia="pl-PL"/>
    </w:rPr>
  </w:style>
  <w:style w:type="paragraph" w:styleId="Nagwek3">
    <w:name w:val="heading 3"/>
    <w:basedOn w:val="Normalny"/>
    <w:next w:val="Normalny"/>
    <w:link w:val="Nagwek3Znak"/>
    <w:uiPriority w:val="9"/>
    <w:semiHidden/>
    <w:unhideWhenUsed/>
    <w:qFormat/>
    <w:rsid w:val="005A31FC"/>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5F3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3E5F35"/>
    <w:rPr>
      <w:color w:val="0000FF"/>
      <w:u w:val="single"/>
    </w:rPr>
  </w:style>
  <w:style w:type="character" w:styleId="Pogrubienie">
    <w:name w:val="Strong"/>
    <w:uiPriority w:val="22"/>
    <w:qFormat/>
    <w:rsid w:val="003E5F35"/>
    <w:rPr>
      <w:b/>
      <w:bCs/>
    </w:rPr>
  </w:style>
  <w:style w:type="paragraph" w:customStyle="1" w:styleId="pkt">
    <w:name w:val="pkt"/>
    <w:basedOn w:val="Normalny"/>
    <w:rsid w:val="003E5F35"/>
    <w:pPr>
      <w:suppressAutoHyphens w:val="0"/>
      <w:autoSpaceDE w:val="0"/>
      <w:autoSpaceDN w:val="0"/>
      <w:spacing w:before="60" w:after="60" w:line="360" w:lineRule="auto"/>
      <w:ind w:left="851" w:hanging="295"/>
      <w:jc w:val="both"/>
    </w:pPr>
    <w:rPr>
      <w:rFonts w:ascii="Univers-PL" w:hAnsi="Univers-PL" w:cs="Univers-PL"/>
      <w:sz w:val="19"/>
      <w:szCs w:val="19"/>
      <w:lang w:eastAsia="pl-PL"/>
    </w:rPr>
  </w:style>
  <w:style w:type="paragraph" w:styleId="Nagwek">
    <w:name w:val="header"/>
    <w:basedOn w:val="Normalny"/>
    <w:link w:val="NagwekZnak"/>
    <w:uiPriority w:val="99"/>
    <w:rsid w:val="003E5F35"/>
    <w:pPr>
      <w:tabs>
        <w:tab w:val="center" w:pos="4536"/>
        <w:tab w:val="right" w:pos="9072"/>
      </w:tabs>
    </w:pPr>
  </w:style>
  <w:style w:type="character" w:customStyle="1" w:styleId="NagwekZnak">
    <w:name w:val="Nagłówek Znak"/>
    <w:basedOn w:val="Domylnaczcionkaakapitu"/>
    <w:link w:val="Nagwek"/>
    <w:uiPriority w:val="99"/>
    <w:rsid w:val="003E5F35"/>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3E5F35"/>
    <w:pPr>
      <w:tabs>
        <w:tab w:val="center" w:pos="4536"/>
        <w:tab w:val="right" w:pos="9072"/>
      </w:tabs>
    </w:pPr>
  </w:style>
  <w:style w:type="character" w:customStyle="1" w:styleId="StopkaZnak">
    <w:name w:val="Stopka Znak"/>
    <w:basedOn w:val="Domylnaczcionkaakapitu"/>
    <w:link w:val="Stopka"/>
    <w:uiPriority w:val="99"/>
    <w:rsid w:val="003E5F3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E5F35"/>
    <w:pPr>
      <w:suppressAutoHyphens w:val="0"/>
      <w:ind w:left="720"/>
      <w:contextualSpacing/>
    </w:pPr>
    <w:rPr>
      <w:sz w:val="20"/>
      <w:szCs w:val="20"/>
      <w:lang w:eastAsia="pl-PL"/>
    </w:rPr>
  </w:style>
  <w:style w:type="character" w:customStyle="1" w:styleId="Nagwek1Znak">
    <w:name w:val="Nagłówek 1 Znak"/>
    <w:basedOn w:val="Domylnaczcionkaakapitu"/>
    <w:link w:val="Nagwek1"/>
    <w:uiPriority w:val="9"/>
    <w:rsid w:val="00034ED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AB3884"/>
    <w:pPr>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3555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573"/>
    <w:rPr>
      <w:rFonts w:ascii="Segoe UI" w:eastAsia="Times New Roman" w:hAnsi="Segoe UI" w:cs="Segoe UI"/>
      <w:sz w:val="18"/>
      <w:szCs w:val="18"/>
      <w:lang w:eastAsia="ar-SA"/>
    </w:rPr>
  </w:style>
  <w:style w:type="paragraph" w:customStyle="1" w:styleId="Tabelapozycja">
    <w:name w:val="Tabela pozycja"/>
    <w:basedOn w:val="Normalny"/>
    <w:rsid w:val="00B306D8"/>
    <w:pPr>
      <w:suppressAutoHyphens w:val="0"/>
    </w:pPr>
    <w:rPr>
      <w:rFonts w:ascii="Arial" w:eastAsia="MS Outlook" w:hAnsi="Arial"/>
      <w:sz w:val="22"/>
      <w:szCs w:val="20"/>
      <w:lang w:eastAsia="pl-PL"/>
    </w:rPr>
  </w:style>
  <w:style w:type="character" w:customStyle="1" w:styleId="CharacterStyle4">
    <w:name w:val="Character Style 4"/>
    <w:uiPriority w:val="99"/>
    <w:rsid w:val="007C779E"/>
    <w:rPr>
      <w:sz w:val="20"/>
      <w:szCs w:val="20"/>
    </w:rPr>
  </w:style>
  <w:style w:type="paragraph" w:customStyle="1" w:styleId="Default">
    <w:name w:val="Default"/>
    <w:rsid w:val="00750B43"/>
    <w:pPr>
      <w:autoSpaceDE w:val="0"/>
      <w:autoSpaceDN w:val="0"/>
      <w:adjustRightInd w:val="0"/>
      <w:spacing w:after="0" w:line="240" w:lineRule="auto"/>
    </w:pPr>
    <w:rPr>
      <w:rFonts w:ascii="Tahoma" w:hAnsi="Tahoma" w:cs="Tahoma"/>
      <w:color w:val="000000"/>
      <w:sz w:val="24"/>
      <w:szCs w:val="24"/>
    </w:rPr>
  </w:style>
  <w:style w:type="paragraph" w:customStyle="1" w:styleId="Style11">
    <w:name w:val="Style 11"/>
    <w:basedOn w:val="Normalny"/>
    <w:uiPriority w:val="99"/>
    <w:rsid w:val="00750B43"/>
    <w:pPr>
      <w:widowControl w:val="0"/>
      <w:suppressAutoHyphens w:val="0"/>
      <w:autoSpaceDE w:val="0"/>
      <w:autoSpaceDN w:val="0"/>
      <w:ind w:left="72"/>
    </w:pPr>
    <w:rPr>
      <w:rFonts w:eastAsiaTheme="minorEastAsia"/>
      <w:sz w:val="20"/>
      <w:szCs w:val="20"/>
      <w:lang w:eastAsia="pl-PL"/>
    </w:rPr>
  </w:style>
  <w:style w:type="paragraph" w:customStyle="1" w:styleId="Style1">
    <w:name w:val="Style 1"/>
    <w:basedOn w:val="Normalny"/>
    <w:uiPriority w:val="99"/>
    <w:rsid w:val="00750B43"/>
    <w:pPr>
      <w:widowControl w:val="0"/>
      <w:suppressAutoHyphens w:val="0"/>
      <w:autoSpaceDE w:val="0"/>
      <w:autoSpaceDN w:val="0"/>
      <w:adjustRightInd w:val="0"/>
    </w:pPr>
    <w:rPr>
      <w:rFonts w:eastAsiaTheme="minorEastAsia"/>
      <w:sz w:val="20"/>
      <w:szCs w:val="20"/>
      <w:lang w:eastAsia="pl-PL"/>
    </w:rPr>
  </w:style>
  <w:style w:type="character" w:customStyle="1" w:styleId="CharacterStyle1">
    <w:name w:val="Character Style 1"/>
    <w:uiPriority w:val="99"/>
    <w:rsid w:val="00750B43"/>
    <w:rPr>
      <w:sz w:val="20"/>
      <w:szCs w:val="20"/>
    </w:rPr>
  </w:style>
  <w:style w:type="table" w:styleId="Tabela-Siatka">
    <w:name w:val="Table Grid"/>
    <w:basedOn w:val="Standardowy"/>
    <w:uiPriority w:val="39"/>
    <w:rsid w:val="003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A0547"/>
    <w:rPr>
      <w:color w:val="605E5C"/>
      <w:shd w:val="clear" w:color="auto" w:fill="E1DFDD"/>
    </w:rPr>
  </w:style>
  <w:style w:type="paragraph" w:styleId="Bezodstpw">
    <w:name w:val="No Spacing"/>
    <w:link w:val="BezodstpwZnak"/>
    <w:uiPriority w:val="1"/>
    <w:qFormat/>
    <w:rsid w:val="00DD482F"/>
    <w:pPr>
      <w:spacing w:after="0" w:line="240" w:lineRule="auto"/>
    </w:pPr>
    <w:rPr>
      <w:rFonts w:ascii="Calibri" w:eastAsia="Calibri" w:hAnsi="Calibri" w:cs="Times New Roman"/>
    </w:rPr>
  </w:style>
  <w:style w:type="character" w:customStyle="1" w:styleId="BezodstpwZnak">
    <w:name w:val="Bez odstępów Znak"/>
    <w:link w:val="Bezodstpw"/>
    <w:uiPriority w:val="1"/>
    <w:rsid w:val="00DD482F"/>
    <w:rPr>
      <w:rFonts w:ascii="Calibri" w:eastAsia="Calibri" w:hAnsi="Calibri" w:cs="Times New Roman"/>
    </w:rPr>
  </w:style>
  <w:style w:type="character" w:styleId="Odwoaniedokomentarza">
    <w:name w:val="annotation reference"/>
    <w:basedOn w:val="Domylnaczcionkaakapitu"/>
    <w:uiPriority w:val="99"/>
    <w:semiHidden/>
    <w:unhideWhenUsed/>
    <w:rsid w:val="00FA355A"/>
    <w:rPr>
      <w:sz w:val="16"/>
      <w:szCs w:val="16"/>
    </w:rPr>
  </w:style>
  <w:style w:type="paragraph" w:styleId="Tekstkomentarza">
    <w:name w:val="annotation text"/>
    <w:basedOn w:val="Normalny"/>
    <w:link w:val="TekstkomentarzaZnak"/>
    <w:uiPriority w:val="99"/>
    <w:semiHidden/>
    <w:unhideWhenUsed/>
    <w:rsid w:val="00FA355A"/>
    <w:rPr>
      <w:sz w:val="20"/>
      <w:szCs w:val="20"/>
    </w:rPr>
  </w:style>
  <w:style w:type="character" w:customStyle="1" w:styleId="TekstkomentarzaZnak">
    <w:name w:val="Tekst komentarza Znak"/>
    <w:basedOn w:val="Domylnaczcionkaakapitu"/>
    <w:link w:val="Tekstkomentarza"/>
    <w:uiPriority w:val="99"/>
    <w:semiHidden/>
    <w:rsid w:val="00FA355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A355A"/>
    <w:rPr>
      <w:b/>
      <w:bCs/>
    </w:rPr>
  </w:style>
  <w:style w:type="character" w:customStyle="1" w:styleId="TematkomentarzaZnak">
    <w:name w:val="Temat komentarza Znak"/>
    <w:basedOn w:val="TekstkomentarzaZnak"/>
    <w:link w:val="Tematkomentarza"/>
    <w:uiPriority w:val="99"/>
    <w:semiHidden/>
    <w:rsid w:val="00FA355A"/>
    <w:rPr>
      <w:rFonts w:ascii="Times New Roman" w:eastAsia="Times New Roman" w:hAnsi="Times New Roman" w:cs="Times New Roman"/>
      <w:b/>
      <w:bCs/>
      <w:sz w:val="20"/>
      <w:szCs w:val="20"/>
      <w:lang w:eastAsia="ar-SA"/>
    </w:rPr>
  </w:style>
  <w:style w:type="character" w:customStyle="1" w:styleId="Nagwek3Znak">
    <w:name w:val="Nagłówek 3 Znak"/>
    <w:basedOn w:val="Domylnaczcionkaakapitu"/>
    <w:link w:val="Nagwek3"/>
    <w:uiPriority w:val="9"/>
    <w:semiHidden/>
    <w:rsid w:val="005A31FC"/>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5515">
      <w:bodyDiv w:val="1"/>
      <w:marLeft w:val="0"/>
      <w:marRight w:val="0"/>
      <w:marTop w:val="0"/>
      <w:marBottom w:val="0"/>
      <w:divBdr>
        <w:top w:val="none" w:sz="0" w:space="0" w:color="auto"/>
        <w:left w:val="none" w:sz="0" w:space="0" w:color="auto"/>
        <w:bottom w:val="none" w:sz="0" w:space="0" w:color="auto"/>
        <w:right w:val="none" w:sz="0" w:space="0" w:color="auto"/>
      </w:divBdr>
    </w:div>
    <w:div w:id="516430318">
      <w:bodyDiv w:val="1"/>
      <w:marLeft w:val="0"/>
      <w:marRight w:val="0"/>
      <w:marTop w:val="0"/>
      <w:marBottom w:val="0"/>
      <w:divBdr>
        <w:top w:val="none" w:sz="0" w:space="0" w:color="auto"/>
        <w:left w:val="none" w:sz="0" w:space="0" w:color="auto"/>
        <w:bottom w:val="none" w:sz="0" w:space="0" w:color="auto"/>
        <w:right w:val="none" w:sz="0" w:space="0" w:color="auto"/>
      </w:divBdr>
    </w:div>
    <w:div w:id="1149320663">
      <w:bodyDiv w:val="1"/>
      <w:marLeft w:val="0"/>
      <w:marRight w:val="0"/>
      <w:marTop w:val="0"/>
      <w:marBottom w:val="0"/>
      <w:divBdr>
        <w:top w:val="none" w:sz="0" w:space="0" w:color="auto"/>
        <w:left w:val="none" w:sz="0" w:space="0" w:color="auto"/>
        <w:bottom w:val="none" w:sz="0" w:space="0" w:color="auto"/>
        <w:right w:val="none" w:sz="0" w:space="0" w:color="auto"/>
      </w:divBdr>
    </w:div>
    <w:div w:id="14646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B624-B2B0-4B5C-86B7-CE1FE20E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16</Pages>
  <Words>5334</Words>
  <Characters>32004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Mucha</dc:creator>
  <cp:lastModifiedBy>Agnieszka Kopacz</cp:lastModifiedBy>
  <cp:revision>175</cp:revision>
  <cp:lastPrinted>2021-10-27T12:34:00Z</cp:lastPrinted>
  <dcterms:created xsi:type="dcterms:W3CDTF">2019-02-03T14:23:00Z</dcterms:created>
  <dcterms:modified xsi:type="dcterms:W3CDTF">2021-11-02T06:56:00Z</dcterms:modified>
</cp:coreProperties>
</file>